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77" w:rsidRDefault="00BC4268">
      <w:pPr>
        <w:spacing w:after="11" w:line="240" w:lineRule="auto"/>
        <w:ind w:left="10" w:right="-15"/>
        <w:jc w:val="center"/>
      </w:pPr>
      <w:r>
        <w:rPr>
          <w:b/>
        </w:rPr>
        <w:t>A</w:t>
      </w:r>
      <w:r>
        <w:rPr>
          <w:b/>
          <w:sz w:val="14"/>
        </w:rPr>
        <w:t xml:space="preserve">NEXO </w:t>
      </w:r>
      <w:r>
        <w:rPr>
          <w:b/>
        </w:rPr>
        <w:t xml:space="preserve">IV </w:t>
      </w:r>
      <w:bookmarkStart w:id="0" w:name="_GoBack"/>
      <w:bookmarkEnd w:id="0"/>
    </w:p>
    <w:p w:rsidR="00984777" w:rsidRDefault="00BC4268">
      <w:pPr>
        <w:spacing w:after="11" w:line="240" w:lineRule="auto"/>
        <w:ind w:left="10" w:right="-15"/>
        <w:jc w:val="center"/>
      </w:pPr>
      <w:r>
        <w:rPr>
          <w:b/>
        </w:rPr>
        <w:t>P</w:t>
      </w:r>
      <w:r>
        <w:rPr>
          <w:b/>
          <w:sz w:val="14"/>
        </w:rPr>
        <w:t xml:space="preserve">ODER </w:t>
      </w:r>
      <w:r>
        <w:rPr>
          <w:b/>
        </w:rPr>
        <w:t>J</w:t>
      </w:r>
      <w:r>
        <w:rPr>
          <w:b/>
          <w:sz w:val="14"/>
        </w:rPr>
        <w:t xml:space="preserve">UDICIAL </w:t>
      </w:r>
      <w:r>
        <w:rPr>
          <w:b/>
        </w:rPr>
        <w:t>F</w:t>
      </w:r>
      <w:r>
        <w:rPr>
          <w:b/>
          <w:sz w:val="14"/>
        </w:rPr>
        <w:t>EDERAL Y DE LAS ENTIDADES FEDERATIVAS</w:t>
      </w:r>
      <w:r>
        <w:rPr>
          <w:b/>
        </w:rP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Artículo 73. Poder Judicial Federal y de las Entidades Federativas </w:t>
      </w:r>
    </w:p>
    <w:p w:rsidR="00984777" w:rsidRDefault="00BC4268">
      <w:r>
        <w:t>En las siguientes páginas se detalla cuál es la información que publicarán y actualizarán los sujetos obligados que conforman el Poder Judicial Federal y de las entidades federativas, de conformidad con el artículo 73 de la Ley General, que a la letra dice</w:t>
      </w:r>
      <w:r>
        <w:t xml:space="preserve">: </w:t>
      </w:r>
    </w:p>
    <w:p w:rsidR="00984777" w:rsidRDefault="00BC4268">
      <w:pPr>
        <w:spacing w:after="24"/>
        <w:ind w:left="579" w:right="861"/>
      </w:pPr>
      <w:r>
        <w:rPr>
          <w:b/>
          <w:i/>
        </w:rPr>
        <w:t>Artículo 73</w:t>
      </w:r>
      <w:r>
        <w:rPr>
          <w:i/>
        </w:rPr>
        <w:t xml:space="preserve">. Además de lo señalado en el artículo 70 de la presente Ley, los sujetos obligados de los Poderes Judiciales Federal y de las Entidades Federativas deberán poner a disposición del público y actualizar la siguiente información: </w:t>
      </w:r>
    </w:p>
    <w:p w:rsidR="00984777" w:rsidRDefault="00BC4268">
      <w:pPr>
        <w:ind w:left="-13" w:firstLine="288"/>
      </w:pPr>
      <w:r>
        <w:t>El artículo 7</w:t>
      </w:r>
      <w:r>
        <w:t>3 especifica en cinco fracciones las obligaciones de transparencia adicionales a las comunes de los sujetos obligados que integran el Poder Judicial Federal y de las entidades federativas, y que están relacionadas con la información que generan en ejercici</w:t>
      </w:r>
      <w:r>
        <w:t xml:space="preserve">o de sus atribuciones y funciones particulares para impartir justicia y mantener el equilibrio entre los demás poderes. </w:t>
      </w:r>
    </w:p>
    <w:tbl>
      <w:tblPr>
        <w:tblStyle w:val="TableGrid"/>
        <w:tblW w:w="7994" w:type="dxa"/>
        <w:tblInd w:w="425" w:type="dxa"/>
        <w:tblCellMar>
          <w:top w:w="0" w:type="dxa"/>
          <w:left w:w="7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994"/>
      </w:tblGrid>
      <w:tr w:rsidR="00984777">
        <w:tc>
          <w:tcPr>
            <w:tcW w:w="7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4777" w:rsidRDefault="00BC4268">
            <w:pPr>
              <w:spacing w:line="277" w:lineRule="auto"/>
              <w:ind w:left="432" w:right="2942" w:hanging="432"/>
              <w:jc w:val="left"/>
            </w:pPr>
            <w:r>
              <w:rPr>
                <w:b/>
              </w:rPr>
              <w:t>Los sujetos obligados del Poder Judicial Federal son</w:t>
            </w:r>
            <w:r>
              <w:rPr>
                <w:b/>
                <w:vertAlign w:val="superscript"/>
              </w:rPr>
              <w:t>175</w:t>
            </w:r>
            <w:r>
              <w:rPr>
                <w:b/>
              </w:rPr>
              <w:t xml:space="preserve">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Suprema Corte de Justicia de la Nación </w:t>
            </w:r>
          </w:p>
          <w:p w:rsidR="00984777" w:rsidRDefault="00BC4268">
            <w:pPr>
              <w:numPr>
                <w:ilvl w:val="0"/>
                <w:numId w:val="2"/>
              </w:numPr>
              <w:spacing w:after="19" w:line="240" w:lineRule="auto"/>
              <w:ind w:hanging="432"/>
              <w:jc w:val="left"/>
            </w:pPr>
            <w:r>
              <w:t>Tribunal Electoral del Poder Judici</w:t>
            </w:r>
            <w:r>
              <w:t xml:space="preserve">al de la Federación </w:t>
            </w:r>
          </w:p>
          <w:p w:rsidR="00984777" w:rsidRDefault="00BC4268">
            <w:pPr>
              <w:numPr>
                <w:ilvl w:val="0"/>
                <w:numId w:val="2"/>
              </w:numPr>
              <w:spacing w:after="17" w:line="260" w:lineRule="auto"/>
              <w:ind w:hanging="432"/>
              <w:jc w:val="left"/>
            </w:pPr>
            <w:r>
              <w:t xml:space="preserve">Consejo de la Judicatura Federal como órgano administrativo de vigilancia para los órganos jurisdiccionales </w:t>
            </w:r>
          </w:p>
          <w:p w:rsidR="00984777" w:rsidRDefault="00BC4268">
            <w:pPr>
              <w:spacing w:after="19" w:line="240" w:lineRule="auto"/>
              <w:ind w:left="0" w:firstLine="0"/>
              <w:jc w:val="left"/>
            </w:pPr>
            <w:r>
              <w:rPr>
                <w:b/>
              </w:rPr>
              <w:t xml:space="preserve">Los sujetos obligados de los poderes judiciales estatales son: </w:t>
            </w:r>
          </w:p>
          <w:p w:rsidR="00984777" w:rsidRDefault="00BC4268">
            <w:pPr>
              <w:numPr>
                <w:ilvl w:val="0"/>
                <w:numId w:val="2"/>
              </w:numPr>
              <w:spacing w:after="18" w:line="240" w:lineRule="auto"/>
              <w:ind w:hanging="432"/>
              <w:jc w:val="left"/>
            </w:pPr>
            <w:r>
              <w:t xml:space="preserve">Tribunales superiores de justicia locales </w:t>
            </w:r>
          </w:p>
          <w:p w:rsidR="00984777" w:rsidRDefault="00BC4268">
            <w:pPr>
              <w:numPr>
                <w:ilvl w:val="0"/>
                <w:numId w:val="2"/>
              </w:numPr>
              <w:spacing w:after="0" w:line="276" w:lineRule="auto"/>
              <w:ind w:hanging="432"/>
              <w:jc w:val="left"/>
            </w:pPr>
            <w:r>
              <w:t xml:space="preserve">En su caso, Consejos de las judicaturas locales </w:t>
            </w:r>
          </w:p>
        </w:tc>
      </w:tr>
    </w:tbl>
    <w:p w:rsidR="00984777" w:rsidRDefault="00BC4268">
      <w:pPr>
        <w:spacing w:after="15" w:line="240" w:lineRule="auto"/>
        <w:ind w:left="290" w:firstLine="0"/>
        <w:jc w:val="left"/>
      </w:pPr>
      <w:r>
        <w:t xml:space="preserve"> </w:t>
      </w:r>
    </w:p>
    <w:p w:rsidR="00984777" w:rsidRDefault="00BC4268">
      <w:pPr>
        <w:ind w:left="-13" w:firstLine="288"/>
      </w:pPr>
      <w:r>
        <w:t>Dado que el Poder Judicial de la Federación incluye entre sus funciones más importantes la de proteger el orden constitucional mediante el juicio de amparo, las controversias constitucionales y las accion</w:t>
      </w:r>
      <w:r>
        <w:t xml:space="preserve">es de inconstitucionalidad, entre otras, los rubros de información relativos a esas materias serán organizados y publicados de manera particular. </w:t>
      </w:r>
    </w:p>
    <w:p w:rsidR="00984777" w:rsidRDefault="00BC4268">
      <w:pPr>
        <w:ind w:left="-13" w:firstLine="288"/>
      </w:pPr>
      <w:r>
        <w:t xml:space="preserve">En este documento se incluye posterior a los criterios la </w:t>
      </w:r>
      <w:r>
        <w:rPr>
          <w:i/>
        </w:rPr>
        <w:t>Tabla de actualización y conservación de la informa</w:t>
      </w:r>
      <w:r>
        <w:rPr>
          <w:i/>
        </w:rPr>
        <w:t>ción del artículo 73</w:t>
      </w:r>
      <w:r>
        <w:t>, la cual señala los periodos en los que se deberá actualizar la información en el sitio de Internet y en la Plataforma Nacional para el caso del Poder Judicial Federal y de las entidades federativas, así como los periodos mínimos de co</w:t>
      </w:r>
      <w:r>
        <w:t xml:space="preserve">nservación para cada rubro de información. </w:t>
      </w:r>
    </w:p>
    <w:p w:rsidR="00984777" w:rsidRDefault="00BC4268">
      <w:pPr>
        <w:ind w:left="-13" w:firstLine="720"/>
      </w:pPr>
      <w:r>
        <w:rPr>
          <w:b/>
          <w:i/>
        </w:rPr>
        <w:t xml:space="preserve">I. </w:t>
      </w:r>
      <w:r>
        <w:rPr>
          <w:i/>
        </w:rPr>
        <w:t xml:space="preserve">Las tesis y ejecutorias publicadas en el Semanario Judicial de la Federación o en la Gaceta respectiva </w:t>
      </w:r>
      <w:proofErr w:type="gramStart"/>
      <w:r>
        <w:rPr>
          <w:i/>
        </w:rPr>
        <w:t>de</w:t>
      </w:r>
      <w:proofErr w:type="gramEnd"/>
      <w:r>
        <w:rPr>
          <w:i/>
        </w:rPr>
        <w:t xml:space="preserve"> cada tribunal administrativo, incluyendo, tesis jurisprudenciales y aisladas </w:t>
      </w:r>
      <w:r>
        <w:t xml:space="preserve">Los sujetos obligados que </w:t>
      </w:r>
      <w:r>
        <w:t>conforman el Poder Judicial de la Federación publicarán la información teniendo como referencia el Semanario Judicial de la Federación. La publicación permitirá elegir, según sea el caso, tesis (jurisprudenciales o aisladas) y/o ejecutorias, para lo cual s</w:t>
      </w:r>
      <w:r>
        <w:t xml:space="preserve">e publicará la denominación y el vínculo al sistema de búsqueda respectivo. </w:t>
      </w:r>
    </w:p>
    <w:p w:rsidR="00984777" w:rsidRDefault="00BC4268">
      <w:r>
        <w:t>Por su parte, los sujetos obligados que integran los Poderes Judiciales locales publicarán, según sea el caso, las tesis y/o ejecutorias que autoricen en el marco de sus atribucio</w:t>
      </w:r>
      <w:r>
        <w:t xml:space="preserve">nes y que se divulguen en las gacetas u órganos de difusión institucional que corresponda. Para ello, publicarán la denominación y el vínculo al sistema de búsqueda respectivo. </w:t>
      </w:r>
    </w:p>
    <w:p w:rsidR="00984777" w:rsidRDefault="00BC4268">
      <w:r>
        <w:t>En caso de que no cuenten con sistema de búsqueda, publicarán un listado en el</w:t>
      </w:r>
      <w:r>
        <w:t xml:space="preserve"> que se muestre la relación de los siguientes datos por registro: materia, tema, número de expediente, nombre completo de las partes o la denominación jurídica que corresponda (en caso de que no sean reservados), fecha de la ejecutoria y un hipervínculo al</w:t>
      </w:r>
      <w:r>
        <w:t xml:space="preserve"> documento de la ejecutoria. </w:t>
      </w:r>
    </w:p>
    <w:p w:rsidR="00984777" w:rsidRDefault="00BC4268">
      <w:r>
        <w:t>La información se actualizará mensualmente</w:t>
      </w:r>
      <w:r>
        <w:rPr>
          <w:vertAlign w:val="superscript"/>
        </w:rPr>
        <w:t>176</w:t>
      </w:r>
      <w:r>
        <w:t>; si la periodicidad de publicación del órgano de difusión institucional del sujeto obligado es diferente, se deberá aclarar mediante una nota fundamentada, motivada y actualizada a</w:t>
      </w:r>
      <w:r>
        <w:t xml:space="preserve">l periodo correspondiente. </w:t>
      </w:r>
    </w:p>
    <w:p w:rsidR="00984777" w:rsidRDefault="00BC4268">
      <w:pPr>
        <w:spacing w:after="262"/>
        <w:ind w:right="-15"/>
        <w:jc w:val="left"/>
      </w:pPr>
      <w:r>
        <w:rPr>
          <w:b/>
        </w:rPr>
        <w:t xml:space="preserve">_______________________________________________________________________________________ Periodo de actualización: </w:t>
      </w:r>
      <w:r>
        <w:t xml:space="preserve">mensual </w:t>
      </w:r>
    </w:p>
    <w:p w:rsidR="00984777" w:rsidRDefault="00BC4268">
      <w:pPr>
        <w:spacing w:after="11" w:line="240" w:lineRule="auto"/>
        <w:ind w:left="2" w:firstLine="0"/>
        <w:jc w:val="left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4777" w:rsidRDefault="00BC4268">
      <w:pPr>
        <w:numPr>
          <w:ilvl w:val="0"/>
          <w:numId w:val="1"/>
        </w:numPr>
        <w:spacing w:after="0" w:line="238" w:lineRule="auto"/>
        <w:jc w:val="left"/>
      </w:pPr>
      <w:r>
        <w:rPr>
          <w:sz w:val="14"/>
        </w:rPr>
        <w:t xml:space="preserve">De conformidad con el artículo 94 de </w:t>
      </w:r>
      <w:r>
        <w:rPr>
          <w:sz w:val="14"/>
        </w:rPr>
        <w:t>la Constitución Política de los Estados Unidos Mexicanos, que a la letra dice: “</w:t>
      </w:r>
      <w:r>
        <w:rPr>
          <w:i/>
          <w:sz w:val="14"/>
        </w:rPr>
        <w:t>Se deposita el ejercicio del Poder Judicial de la Federación en una Suprema Corte de Justicia, en un Tribunal Electoral, en Tribunales Colegiados y Unitarios de Circuito y en J</w:t>
      </w:r>
      <w:r>
        <w:rPr>
          <w:i/>
          <w:sz w:val="14"/>
        </w:rPr>
        <w:t xml:space="preserve">uzgados de Distrito.  </w:t>
      </w:r>
    </w:p>
    <w:p w:rsidR="00984777" w:rsidRDefault="00BC4268">
      <w:pPr>
        <w:spacing w:after="0" w:line="238" w:lineRule="auto"/>
      </w:pPr>
      <w:r>
        <w:rPr>
          <w:i/>
          <w:sz w:val="14"/>
        </w:rPr>
        <w:t>La administración, vigilancia y disciplina del Poder Judicial de la Federación, con excepción de la Suprema Corte de Justicia de la Nación, estarán a cargo del Consejo de la Judicatura Federal en los términos que, conforme a las base</w:t>
      </w:r>
      <w:r>
        <w:rPr>
          <w:i/>
          <w:sz w:val="14"/>
        </w:rPr>
        <w:t>s que señala esta Constitución, establezcan las leyes</w:t>
      </w:r>
      <w:r>
        <w:rPr>
          <w:sz w:val="14"/>
        </w:rPr>
        <w:t>.”</w:t>
      </w:r>
      <w:r>
        <w:rPr>
          <w:sz w:val="14"/>
        </w:rPr>
        <w:t xml:space="preserve"> </w:t>
      </w:r>
    </w:p>
    <w:p w:rsidR="00984777" w:rsidRDefault="00BC4268">
      <w:pPr>
        <w:numPr>
          <w:ilvl w:val="0"/>
          <w:numId w:val="1"/>
        </w:numPr>
        <w:spacing w:after="0" w:line="257" w:lineRule="auto"/>
        <w:jc w:val="left"/>
      </w:pPr>
      <w:r>
        <w:rPr>
          <w:sz w:val="14"/>
        </w:rPr>
        <w:t xml:space="preserve">El Semanario Judicial de la Federación y su Gaceta se publican mensualmente, con fundamento en el Acuerdo 12/2011 del 10 de octubre de 2011 del Pleno de la Suprema Corte de Justicia de la Nación. </w:t>
      </w:r>
    </w:p>
    <w:p w:rsidR="00984777" w:rsidRDefault="00BC4268">
      <w:r>
        <w:t>En</w:t>
      </w:r>
      <w:r>
        <w:t xml:space="preserve"> caso de que la periodicidad sea distinta, se deberá especificar e incluir una nota fundamentada, motivada y actualizada al periodo correspondiente. </w:t>
      </w:r>
    </w:p>
    <w:p w:rsidR="00984777" w:rsidRDefault="00BC4268">
      <w:r>
        <w:rPr>
          <w:b/>
        </w:rPr>
        <w:lastRenderedPageBreak/>
        <w:t>Conservar en el sitio de Internet</w:t>
      </w:r>
      <w:r>
        <w:t xml:space="preserve">: información del ejercicio en curso </w:t>
      </w:r>
    </w:p>
    <w:p w:rsidR="00984777" w:rsidRDefault="00BC4268">
      <w:r>
        <w:rPr>
          <w:b/>
        </w:rPr>
        <w:t xml:space="preserve">Aplica a: </w:t>
      </w:r>
      <w:r>
        <w:t>Suprema Corte de Justicia</w:t>
      </w:r>
      <w:r>
        <w:t xml:space="preserve"> de la Nación, Tribunal Electoral del Poder Judicial de la Federación, </w:t>
      </w:r>
    </w:p>
    <w:p w:rsidR="00984777" w:rsidRDefault="00BC4268">
      <w:r>
        <w:t xml:space="preserve">Consejo de la Judicatura Federal, Tribunales superiores de justicia locales, Consejos de las judicaturas locales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>______________________________________________________________________</w:t>
      </w:r>
      <w:r>
        <w:rPr>
          <w:b/>
        </w:rPr>
        <w:t xml:space="preserve">_________________ Criterios sustantivos de contenido </w:t>
      </w:r>
    </w:p>
    <w:tbl>
      <w:tblPr>
        <w:tblStyle w:val="TableGrid"/>
        <w:tblW w:w="7991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856"/>
      </w:tblGrid>
      <w:tr w:rsidR="00984777">
        <w:trPr>
          <w:trHeight w:val="2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Ejercicio </w:t>
            </w:r>
          </w:p>
        </w:tc>
      </w:tr>
      <w:tr w:rsidR="00984777">
        <w:trPr>
          <w:trHeight w:val="21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2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Periodo que se informa (fecha de inicio y fecha de término con el formato día/mes/año) </w:t>
            </w:r>
          </w:p>
        </w:tc>
      </w:tr>
      <w:tr w:rsidR="00984777">
        <w:trPr>
          <w:trHeight w:val="2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3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Categoría: Tesis/Ejecutorias </w:t>
            </w:r>
          </w:p>
        </w:tc>
      </w:tr>
      <w:tr w:rsidR="00984777">
        <w:trPr>
          <w:trHeight w:val="21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4</w:t>
            </w:r>
            <w:r>
              <w:t xml:space="preserve">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Tipo de tesis: Jurisprudenciales/Aisladas </w:t>
            </w:r>
          </w:p>
        </w:tc>
      </w:tr>
      <w:tr w:rsidR="00984777">
        <w:trPr>
          <w:trHeight w:val="64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5</w:t>
            </w:r>
            <w:r>
              <w:t xml:space="preserve">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right="567" w:firstLine="0"/>
            </w:pPr>
            <w:r>
              <w:t xml:space="preserve">Denominación del sistema electrónico de búsqueda y consulta de tesis aisladas y jurisprudenciales o nota mediante la cual se informe que éstas son generadas por la SCJN, el TEPJF o el sujeto obligado local que corresponda. </w:t>
            </w:r>
          </w:p>
        </w:tc>
      </w:tr>
      <w:tr w:rsidR="00984777">
        <w:trPr>
          <w:trHeight w:val="4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6</w:t>
            </w:r>
            <w:r>
              <w:t xml:space="preserve">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>Hipervínculo al sis</w:t>
            </w:r>
            <w:r>
              <w:t xml:space="preserve">tema electrónico de búsqueda y consulta de tesis jurisprudenciales </w:t>
            </w:r>
          </w:p>
        </w:tc>
      </w:tr>
      <w:tr w:rsidR="00984777">
        <w:trPr>
          <w:trHeight w:val="20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7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Hipervínculo al sistema electrónico de búsqueda y consulta de tesis aisladas </w:t>
            </w:r>
          </w:p>
        </w:tc>
      </w:tr>
    </w:tbl>
    <w:p w:rsidR="00984777" w:rsidRDefault="00BC4268">
      <w:pPr>
        <w:ind w:left="553" w:right="209" w:hanging="566"/>
      </w:pPr>
      <w:r>
        <w:t xml:space="preserve">Respecto de las ejecutorias, la SCJN, el TEPJF y los sujetos obligados que corresponda publicarán: </w:t>
      </w:r>
      <w:r>
        <w:rPr>
          <w:b/>
        </w:rPr>
        <w:t>Criterio 8</w:t>
      </w:r>
      <w:r>
        <w:t xml:space="preserve"> Denominación del sistema electrónico de búsqueda y consulta de ejecutorias </w:t>
      </w:r>
    </w:p>
    <w:p w:rsidR="00984777" w:rsidRDefault="00BC4268">
      <w:pPr>
        <w:ind w:left="-13" w:right="859" w:firstLine="566"/>
      </w:pPr>
      <w:r>
        <w:rPr>
          <w:b/>
        </w:rPr>
        <w:t xml:space="preserve">Criterio 9 </w:t>
      </w:r>
      <w:r>
        <w:t xml:space="preserve">Hipervínculo al sistema electrónico de búsqueda y consulta </w:t>
      </w:r>
      <w:r>
        <w:t xml:space="preserve">de ejecutorias En caso de no contar con dicho sistema electrónico, los sujetos obligados publicarán y actualizarán el listado de las ejecutorias publicadas en el órgano oficial, según corresponda, con los siguientes datos de identificación: </w:t>
      </w:r>
    </w:p>
    <w:tbl>
      <w:tblPr>
        <w:tblStyle w:val="TableGrid"/>
        <w:tblW w:w="7419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284"/>
      </w:tblGrid>
      <w:tr w:rsidR="00984777">
        <w:trPr>
          <w:trHeight w:val="20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10</w:t>
            </w:r>
            <w:r>
              <w:t xml:space="preserve"> 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>E</w:t>
            </w:r>
            <w:r>
              <w:t xml:space="preserve">jercicio  </w:t>
            </w:r>
          </w:p>
        </w:tc>
      </w:tr>
      <w:tr w:rsidR="00984777">
        <w:trPr>
          <w:trHeight w:val="4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11 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Periodo que se informa (fecha de inicio y fecha de término con el formato día/mes/año) </w:t>
            </w:r>
          </w:p>
        </w:tc>
      </w:tr>
      <w:tr w:rsidR="00984777">
        <w:trPr>
          <w:trHeight w:val="21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12 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>Órgano jurisdiccional</w:t>
            </w:r>
            <w:r>
              <w:rPr>
                <w:b/>
              </w:rPr>
              <w:t xml:space="preserve"> </w:t>
            </w:r>
          </w:p>
        </w:tc>
      </w:tr>
      <w:tr w:rsidR="00984777">
        <w:trPr>
          <w:trHeight w:val="21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13 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Materia </w:t>
            </w:r>
          </w:p>
        </w:tc>
      </w:tr>
      <w:tr w:rsidR="00984777">
        <w:trPr>
          <w:trHeight w:val="21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14 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Tema </w:t>
            </w:r>
          </w:p>
        </w:tc>
      </w:tr>
      <w:tr w:rsidR="00984777">
        <w:trPr>
          <w:trHeight w:val="21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15</w:t>
            </w:r>
            <w:r>
              <w:t xml:space="preserve"> 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Número expediente </w:t>
            </w:r>
          </w:p>
        </w:tc>
      </w:tr>
      <w:tr w:rsidR="00984777">
        <w:trPr>
          <w:trHeight w:val="4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16</w:t>
            </w:r>
            <w:r>
              <w:t xml:space="preserve"> 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Nombre completo de las partes o la denominación jurídica que corresponda (en caso de que se trate de información que no sea reservada) </w:t>
            </w:r>
          </w:p>
        </w:tc>
      </w:tr>
      <w:tr w:rsidR="00984777">
        <w:trPr>
          <w:trHeight w:val="21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17</w:t>
            </w:r>
            <w:r>
              <w:t xml:space="preserve"> 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Fecha de ejecutoria </w:t>
            </w:r>
          </w:p>
        </w:tc>
      </w:tr>
      <w:tr w:rsidR="00984777">
        <w:trPr>
          <w:trHeight w:val="20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18</w:t>
            </w:r>
            <w:r>
              <w:t xml:space="preserve"> 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Hipervínculo al documento de la ejecutoria </w:t>
            </w:r>
          </w:p>
        </w:tc>
      </w:tr>
    </w:tbl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actualización </w:t>
      </w:r>
    </w:p>
    <w:tbl>
      <w:tblPr>
        <w:tblStyle w:val="TableGrid"/>
        <w:tblW w:w="7423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288"/>
      </w:tblGrid>
      <w:tr w:rsidR="00984777">
        <w:trPr>
          <w:trHeight w:val="6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19 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right="7" w:firstLine="0"/>
            </w:pPr>
            <w:r>
              <w:t xml:space="preserve">Periodo de actualización de la información: mensual. En caso de periodicidad distinta, se deberá aclarar mediante una nota fundamentada, motivada y actualizada al periodo correspondiente </w:t>
            </w:r>
          </w:p>
        </w:tc>
      </w:tr>
      <w:tr w:rsidR="00984777">
        <w:trPr>
          <w:trHeight w:val="4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20 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La información publicada deberá estar actualizada al periodo que corresponde de acuerdo con la </w:t>
            </w:r>
            <w:r>
              <w:rPr>
                <w:i/>
              </w:rPr>
              <w:t>Tabla de actualización y conservación de la información</w:t>
            </w:r>
            <w:r>
              <w:t xml:space="preserve"> </w:t>
            </w:r>
          </w:p>
        </w:tc>
      </w:tr>
      <w:tr w:rsidR="00984777">
        <w:trPr>
          <w:trHeight w:val="20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21 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Conservar en el sitio de Internet y a través de la Plataforma Nacional la </w:t>
            </w:r>
          </w:p>
        </w:tc>
      </w:tr>
    </w:tbl>
    <w:p w:rsidR="00984777" w:rsidRDefault="00BC4268">
      <w:pPr>
        <w:spacing w:after="24"/>
        <w:ind w:left="1699" w:right="-15"/>
      </w:pPr>
      <w:proofErr w:type="gramStart"/>
      <w:r>
        <w:t>información</w:t>
      </w:r>
      <w:proofErr w:type="gramEnd"/>
      <w:r>
        <w:t xml:space="preserve"> de acuerdo con la </w:t>
      </w:r>
      <w:r>
        <w:rPr>
          <w:i/>
        </w:rPr>
        <w:t>Tabla de actualización y conservación de la información</w:t>
      </w:r>
      <w: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confiabilidad </w:t>
      </w:r>
    </w:p>
    <w:tbl>
      <w:tblPr>
        <w:tblStyle w:val="TableGrid"/>
        <w:tblW w:w="7472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337"/>
      </w:tblGrid>
      <w:tr w:rsidR="00984777">
        <w:trPr>
          <w:trHeight w:val="43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22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Área(s) responsable(s) que genera(n) posee(n), publica(n) y/o actualiza(n)la información  </w:t>
            </w:r>
          </w:p>
        </w:tc>
      </w:tr>
      <w:tr w:rsidR="00984777">
        <w:trPr>
          <w:trHeight w:val="23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23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>Fecha de actu</w:t>
            </w:r>
            <w:r>
              <w:t xml:space="preserve">alización de la información publicada con el formato día/mes/año  </w:t>
            </w:r>
          </w:p>
        </w:tc>
      </w:tr>
      <w:tr w:rsidR="00984777">
        <w:trPr>
          <w:trHeight w:val="21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24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Fecha de validación de la información publicada con el formato día/mes/año  </w:t>
            </w:r>
          </w:p>
        </w:tc>
      </w:tr>
      <w:tr w:rsidR="00984777">
        <w:trPr>
          <w:trHeight w:val="20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25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Nota. Este criterio se cumple en caso de que sea necesario que el sujeto </w:t>
            </w:r>
          </w:p>
        </w:tc>
      </w:tr>
    </w:tbl>
    <w:p w:rsidR="00984777" w:rsidRDefault="00BC4268">
      <w:pPr>
        <w:ind w:left="1714"/>
      </w:pPr>
      <w:proofErr w:type="gramStart"/>
      <w:r>
        <w:t>obligado</w:t>
      </w:r>
      <w:proofErr w:type="gramEnd"/>
      <w:r>
        <w:t xml:space="preserve"> incluya alguna aclaración relativa a la información publicada y/o explicación por la falta de información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formato </w:t>
      </w:r>
    </w:p>
    <w:p w:rsidR="00984777" w:rsidRDefault="00BC4268">
      <w:pPr>
        <w:ind w:left="1704" w:right="849" w:hanging="1135"/>
      </w:pPr>
      <w:r>
        <w:rPr>
          <w:b/>
        </w:rPr>
        <w:t xml:space="preserve">Criterio 26 </w:t>
      </w:r>
      <w:r>
        <w:t>La información publicada se organiza mediante los formatos 1 y 2 en los que se incluye todos los</w:t>
      </w:r>
      <w:r>
        <w:t xml:space="preserve"> campos especificados en los criterios sustantivos de contenido </w:t>
      </w:r>
    </w:p>
    <w:p w:rsidR="00984777" w:rsidRDefault="00BC4268">
      <w:pPr>
        <w:ind w:left="579"/>
      </w:pPr>
      <w:r>
        <w:rPr>
          <w:b/>
        </w:rPr>
        <w:t xml:space="preserve">Criterio 27 </w:t>
      </w:r>
      <w:r>
        <w:rPr>
          <w:b/>
        </w:rPr>
        <w:tab/>
      </w:r>
      <w:r>
        <w:t>El soporte de la información permite su reutilización</w:t>
      </w:r>
      <w:r>
        <w:rPr>
          <w:b/>
        </w:rPr>
        <w:t xml:space="preserve"> </w:t>
      </w:r>
    </w:p>
    <w:p w:rsidR="00984777" w:rsidRDefault="00BC4268">
      <w:pPr>
        <w:spacing w:after="3" w:line="240" w:lineRule="auto"/>
        <w:ind w:left="2" w:firstLine="0"/>
        <w:jc w:val="left"/>
      </w:pPr>
      <w:r>
        <w:rPr>
          <w:b/>
        </w:rP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Formato 1 LGT_Art_73_Fr_I </w:t>
      </w:r>
    </w:p>
    <w:p w:rsidR="00984777" w:rsidRDefault="00BC4268">
      <w:pPr>
        <w:spacing w:after="3" w:line="240" w:lineRule="auto"/>
        <w:ind w:left="2" w:firstLine="0"/>
        <w:jc w:val="left"/>
      </w:pPr>
      <w:r>
        <w:rPr>
          <w:b/>
        </w:rPr>
        <w:t xml:space="preserve"> </w:t>
      </w:r>
    </w:p>
    <w:p w:rsidR="00984777" w:rsidRDefault="00BC4268">
      <w:pPr>
        <w:spacing w:after="10" w:line="276" w:lineRule="auto"/>
        <w:ind w:left="10" w:right="-15"/>
        <w:jc w:val="center"/>
      </w:pPr>
      <w:r>
        <w:rPr>
          <w:b/>
        </w:rPr>
        <w:t xml:space="preserve">Tesis y ejecutorias del Poder Judicial Federal  </w:t>
      </w:r>
    </w:p>
    <w:tbl>
      <w:tblPr>
        <w:tblStyle w:val="TableGrid"/>
        <w:tblW w:w="8829" w:type="dxa"/>
        <w:tblInd w:w="7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08"/>
        <w:gridCol w:w="1318"/>
        <w:gridCol w:w="1314"/>
        <w:gridCol w:w="1210"/>
        <w:gridCol w:w="1314"/>
        <w:gridCol w:w="2365"/>
      </w:tblGrid>
      <w:tr w:rsidR="00984777">
        <w:trPr>
          <w:trHeight w:val="173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lastRenderedPageBreak/>
              <w:t xml:space="preserve">Ejercicio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inicio del periodo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(día/mes/año)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término del periodo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(día/mes/año)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Categoría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326" w:firstLine="0"/>
              <w:jc w:val="left"/>
            </w:pPr>
            <w:r>
              <w:rPr>
                <w:sz w:val="14"/>
              </w:rPr>
              <w:t xml:space="preserve">Tesis </w:t>
            </w:r>
          </w:p>
        </w:tc>
      </w:tr>
      <w:tr w:rsidR="00984777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29" w:firstLine="0"/>
              <w:jc w:val="left"/>
            </w:pPr>
            <w:r>
              <w:rPr>
                <w:sz w:val="14"/>
              </w:rPr>
              <w:t xml:space="preserve">Tesis/Ejecutoria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Tipo de tesis: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Jurisprudenciales/ Aisladas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5" w:lineRule="auto"/>
              <w:ind w:left="0" w:firstLine="22"/>
              <w:jc w:val="center"/>
            </w:pPr>
            <w:r>
              <w:rPr>
                <w:sz w:val="14"/>
              </w:rPr>
              <w:t xml:space="preserve">Denominación del Sistema electrónico de búsqueda y consulta de tesis o nota mediante la cual se </w:t>
            </w:r>
          </w:p>
          <w:p w:rsidR="00984777" w:rsidRDefault="00BC4268">
            <w:pPr>
              <w:spacing w:after="0" w:line="240" w:lineRule="auto"/>
              <w:ind w:left="5" w:firstLine="0"/>
              <w:jc w:val="left"/>
            </w:pPr>
            <w:r>
              <w:rPr>
                <w:sz w:val="14"/>
              </w:rPr>
              <w:t xml:space="preserve">informe que las tesis son generadas </w:t>
            </w:r>
          </w:p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en ejercicio de atribuciones por la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SCJN y el TEPJF </w:t>
            </w:r>
          </w:p>
        </w:tc>
      </w:tr>
      <w:tr w:rsidR="00984777">
        <w:trPr>
          <w:trHeight w:val="22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984777" w:rsidRDefault="00BC4268">
      <w:pPr>
        <w:spacing w:after="111" w:line="276" w:lineRule="auto"/>
        <w:ind w:left="2" w:firstLine="0"/>
        <w:jc w:val="left"/>
      </w:pPr>
      <w:r>
        <w:t xml:space="preserve"> </w:t>
      </w:r>
    </w:p>
    <w:tbl>
      <w:tblPr>
        <w:tblStyle w:val="TableGrid"/>
        <w:tblW w:w="8790" w:type="dxa"/>
        <w:tblInd w:w="26" w:type="dxa"/>
        <w:tblCellMar>
          <w:top w:w="0" w:type="dxa"/>
          <w:left w:w="11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198"/>
        <w:gridCol w:w="2196"/>
        <w:gridCol w:w="2199"/>
        <w:gridCol w:w="2197"/>
      </w:tblGrid>
      <w:tr w:rsidR="00984777">
        <w:trPr>
          <w:trHeight w:val="22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right"/>
            </w:pPr>
            <w:r>
              <w:rPr>
                <w:sz w:val="14"/>
              </w:rPr>
              <w:t>Te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14"/>
              </w:rPr>
              <w:t>sis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Ejecutorias </w:t>
            </w:r>
          </w:p>
        </w:tc>
      </w:tr>
      <w:tr w:rsidR="00984777">
        <w:trPr>
          <w:trHeight w:val="65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right="14" w:firstLine="0"/>
              <w:jc w:val="center"/>
            </w:pPr>
            <w:r>
              <w:rPr>
                <w:sz w:val="14"/>
              </w:rPr>
              <w:t xml:space="preserve">Hipervínculo al Sistema electrónico de búsqueda y consulta de tesis jurisprudenciales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7"/>
              <w:jc w:val="center"/>
            </w:pPr>
            <w:r>
              <w:rPr>
                <w:sz w:val="14"/>
              </w:rPr>
              <w:t xml:space="preserve">Hipervínculo al sistema electrónico de búsqueda y consulta de tesis aisladas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Denominación del Sistema electrónico de búsqueda y consulta de ejecutorias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Hipervínculo al Sistema electrónico de búsqueda y </w:t>
            </w:r>
          </w:p>
          <w:p w:rsidR="00984777" w:rsidRDefault="00BC4268">
            <w:pPr>
              <w:spacing w:after="0" w:line="276" w:lineRule="auto"/>
              <w:ind w:left="0" w:right="32" w:firstLine="0"/>
              <w:jc w:val="center"/>
            </w:pPr>
            <w:r>
              <w:rPr>
                <w:sz w:val="14"/>
              </w:rPr>
              <w:t xml:space="preserve">consulta de ejecutorias (catálogo) </w:t>
            </w:r>
          </w:p>
        </w:tc>
      </w:tr>
      <w:tr w:rsidR="00984777">
        <w:trPr>
          <w:trHeight w:val="22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984777" w:rsidRDefault="00BC4268">
      <w:pPr>
        <w:spacing w:after="133" w:line="276" w:lineRule="auto"/>
        <w:ind w:left="2" w:firstLine="0"/>
        <w:jc w:val="left"/>
      </w:pPr>
      <w:r>
        <w:t xml:space="preserve"> </w:t>
      </w:r>
    </w:p>
    <w:tbl>
      <w:tblPr>
        <w:tblStyle w:val="TableGrid"/>
        <w:tblW w:w="8829" w:type="dxa"/>
        <w:tblInd w:w="7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44"/>
        <w:gridCol w:w="1970"/>
        <w:gridCol w:w="1887"/>
        <w:gridCol w:w="2228"/>
      </w:tblGrid>
      <w:tr w:rsidR="00984777">
        <w:trPr>
          <w:trHeight w:val="49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Área(s) responsable(s) que genera(n), posee(n), publica(n) y actualiza(n) la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información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actualización: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validación: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Nota </w:t>
            </w:r>
          </w:p>
        </w:tc>
      </w:tr>
      <w:tr w:rsidR="00984777">
        <w:trPr>
          <w:trHeight w:val="173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</w:tr>
    </w:tbl>
    <w:p w:rsidR="00984777" w:rsidRDefault="00BC4268">
      <w:pPr>
        <w:spacing w:after="104" w:line="240" w:lineRule="auto"/>
        <w:ind w:left="2" w:firstLine="0"/>
        <w:jc w:val="left"/>
      </w:pPr>
      <w: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Formato 2 LGT_Art_73_Fr_I </w:t>
      </w:r>
    </w:p>
    <w:p w:rsidR="00984777" w:rsidRDefault="00BC4268">
      <w:pPr>
        <w:spacing w:after="111" w:line="240" w:lineRule="auto"/>
        <w:ind w:left="10" w:right="3660"/>
        <w:jc w:val="right"/>
      </w:pPr>
      <w:r>
        <w:rPr>
          <w:b/>
        </w:rPr>
        <w:t>Tesis y ejecutorias</w:t>
      </w:r>
      <w:r>
        <w:t xml:space="preserve"> </w:t>
      </w:r>
    </w:p>
    <w:tbl>
      <w:tblPr>
        <w:tblStyle w:val="TableGrid"/>
        <w:tblW w:w="8829" w:type="dxa"/>
        <w:tblInd w:w="7" w:type="dxa"/>
        <w:tblCellMar>
          <w:top w:w="0" w:type="dxa"/>
          <w:left w:w="67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973"/>
        <w:gridCol w:w="1013"/>
        <w:gridCol w:w="710"/>
        <w:gridCol w:w="569"/>
        <w:gridCol w:w="708"/>
        <w:gridCol w:w="708"/>
        <w:gridCol w:w="1133"/>
        <w:gridCol w:w="1321"/>
      </w:tblGrid>
      <w:tr w:rsidR="00984777">
        <w:trPr>
          <w:trHeight w:val="2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1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780" w:firstLine="0"/>
              <w:jc w:val="left"/>
            </w:pPr>
            <w:r>
              <w:rPr>
                <w:sz w:val="14"/>
              </w:rPr>
              <w:t xml:space="preserve">Ejecutorias de los sujetos obligados que no cuenten con un sistema de búsqueda y consulta  </w:t>
            </w:r>
          </w:p>
        </w:tc>
      </w:tr>
      <w:tr w:rsidR="00984777">
        <w:trPr>
          <w:trHeight w:val="65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19" w:firstLine="0"/>
              <w:jc w:val="left"/>
            </w:pPr>
            <w:r>
              <w:rPr>
                <w:sz w:val="14"/>
              </w:rPr>
              <w:t xml:space="preserve">Ejercicio 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inicio del </w:t>
            </w:r>
          </w:p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periodo que se informa </w:t>
            </w:r>
          </w:p>
          <w:p w:rsidR="00984777" w:rsidRDefault="00BC4268">
            <w:pPr>
              <w:spacing w:after="0" w:line="240" w:lineRule="auto"/>
              <w:ind w:left="19" w:firstLine="0"/>
              <w:jc w:val="left"/>
            </w:pPr>
            <w:r>
              <w:rPr>
                <w:sz w:val="14"/>
              </w:rPr>
              <w:t>(día/mes/año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) 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término del </w:t>
            </w:r>
          </w:p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periodo que se informa </w:t>
            </w:r>
          </w:p>
          <w:p w:rsidR="00984777" w:rsidRDefault="00BC4268">
            <w:pPr>
              <w:spacing w:after="0" w:line="240" w:lineRule="auto"/>
              <w:ind w:left="10" w:firstLine="0"/>
              <w:jc w:val="left"/>
            </w:pPr>
            <w:r>
              <w:rPr>
                <w:sz w:val="14"/>
              </w:rPr>
              <w:t>(día/mes/año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) 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Órgano </w:t>
            </w:r>
          </w:p>
          <w:p w:rsidR="00984777" w:rsidRDefault="00BC4268">
            <w:pPr>
              <w:spacing w:after="0" w:line="276" w:lineRule="auto"/>
              <w:ind w:left="38" w:firstLine="0"/>
              <w:jc w:val="left"/>
            </w:pPr>
            <w:r>
              <w:rPr>
                <w:sz w:val="14"/>
              </w:rPr>
              <w:t xml:space="preserve">jurisdiccional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right="19" w:firstLine="0"/>
              <w:jc w:val="right"/>
            </w:pPr>
            <w:r>
              <w:rPr>
                <w:sz w:val="14"/>
              </w:rPr>
              <w:t xml:space="preserve">Materia  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36" w:firstLine="0"/>
              <w:jc w:val="left"/>
            </w:pPr>
            <w:r>
              <w:rPr>
                <w:sz w:val="14"/>
              </w:rPr>
              <w:t xml:space="preserve">Tema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35" w:lineRule="auto"/>
              <w:ind w:left="206" w:hanging="170"/>
              <w:jc w:val="left"/>
            </w:pPr>
            <w:r>
              <w:rPr>
                <w:sz w:val="14"/>
              </w:rPr>
              <w:t xml:space="preserve">Número de </w:t>
            </w:r>
          </w:p>
          <w:p w:rsidR="00984777" w:rsidRDefault="00BC4268">
            <w:pPr>
              <w:spacing w:after="0" w:line="276" w:lineRule="auto"/>
              <w:ind w:left="187" w:hanging="149"/>
              <w:jc w:val="left"/>
            </w:pPr>
            <w:proofErr w:type="spellStart"/>
            <w:r>
              <w:rPr>
                <w:sz w:val="14"/>
              </w:rPr>
              <w:t>expedie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nte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46" w:right="54" w:firstLine="0"/>
              <w:jc w:val="center"/>
            </w:pPr>
            <w:r>
              <w:rPr>
                <w:sz w:val="14"/>
              </w:rPr>
              <w:t xml:space="preserve">Nombre completo de las partes o la denominación jurídica que corresponda (en caso de que se trate de información que no sea reservada) </w:t>
            </w:r>
          </w:p>
        </w:tc>
      </w:tr>
      <w:tr w:rsidR="00984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rPr>
                <w:sz w:val="14"/>
              </w:rPr>
              <w:t xml:space="preserve">Nombre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31" w:firstLine="0"/>
              <w:jc w:val="left"/>
            </w:pPr>
            <w:r>
              <w:rPr>
                <w:sz w:val="14"/>
              </w:rPr>
              <w:t xml:space="preserve">Primer apellido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50" w:firstLine="0"/>
              <w:jc w:val="left"/>
            </w:pPr>
            <w:r>
              <w:rPr>
                <w:sz w:val="14"/>
              </w:rPr>
              <w:t xml:space="preserve">Segundo apellido </w:t>
            </w:r>
          </w:p>
        </w:tc>
      </w:tr>
      <w:tr w:rsidR="00984777">
        <w:trPr>
          <w:trHeight w:val="2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984777" w:rsidRDefault="00BC4268">
      <w:pPr>
        <w:spacing w:after="36" w:line="276" w:lineRule="auto"/>
        <w:ind w:left="2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8829" w:type="dxa"/>
        <w:tblInd w:w="7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5"/>
        <w:gridCol w:w="1563"/>
        <w:gridCol w:w="1908"/>
        <w:gridCol w:w="1371"/>
        <w:gridCol w:w="1313"/>
        <w:gridCol w:w="1549"/>
      </w:tblGrid>
      <w:tr w:rsidR="00984777">
        <w:trPr>
          <w:trHeight w:val="6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Fecha de la ejecutoria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Hipervínculo al documento de la ejecutoria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Área(s) responsable(s) que genera(n), posee(n), </w:t>
            </w:r>
          </w:p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publica(n) y actualiza(n) la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información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7"/>
              <w:jc w:val="center"/>
            </w:pPr>
            <w:r>
              <w:rPr>
                <w:sz w:val="14"/>
              </w:rPr>
              <w:t xml:space="preserve">Fecha de actualización: día/mes/año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Fecha de validación: día/mes/año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Nota </w:t>
            </w:r>
          </w:p>
        </w:tc>
      </w:tr>
      <w:tr w:rsidR="00984777">
        <w:trPr>
          <w:trHeight w:val="17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</w:tr>
    </w:tbl>
    <w:p w:rsidR="00984777" w:rsidRDefault="00BC4268">
      <w:pPr>
        <w:spacing w:after="2" w:line="240" w:lineRule="auto"/>
        <w:ind w:left="708" w:firstLine="0"/>
        <w:jc w:val="left"/>
      </w:pPr>
      <w:r>
        <w:rPr>
          <w:sz w:val="16"/>
        </w:rPr>
        <w:t xml:space="preserve"> </w:t>
      </w:r>
    </w:p>
    <w:p w:rsidR="00984777" w:rsidRDefault="00BC4268">
      <w:pPr>
        <w:spacing w:after="0" w:line="234" w:lineRule="auto"/>
        <w:ind w:left="2" w:right="590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84777" w:rsidRDefault="00BC4268">
      <w:pPr>
        <w:spacing w:after="24"/>
        <w:ind w:left="732" w:right="-15"/>
      </w:pPr>
      <w:r>
        <w:rPr>
          <w:i/>
        </w:rPr>
        <w:t>II.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i/>
        </w:rPr>
        <w:t xml:space="preserve">Las versiones públicas de las sentencias que sean de interés público </w:t>
      </w:r>
    </w:p>
    <w:p w:rsidR="00984777" w:rsidRDefault="00BC4268">
      <w:r>
        <w:t xml:space="preserve">Los sujetos obligados pondrán a disposición en sus sitios de Internet y en la Plataforma Nacional, con base en lo establecido en el artículo 3, fracción XII de la Ley General y demás disposiciones aplicables, las sentencias de aquellos asuntos que durante </w:t>
      </w:r>
      <w:r>
        <w:t xml:space="preserve">su proceso de resolución trataron puntos controvertidos que le otorgan importancia jurídica y social y, por tanto, se consideran asuntos trascendentales para la nación, los cuales deben darse a conocer a la sociedad de manera oportuna. </w:t>
      </w:r>
    </w:p>
    <w:p w:rsidR="00984777" w:rsidRDefault="00BC4268">
      <w:r>
        <w:t>La información se p</w:t>
      </w:r>
      <w:r>
        <w:t xml:space="preserve">ublicará con los datos y formatos establecidos en los siguientes criterios.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_______________________________________________________________________________________ Periodo de actualización: </w:t>
      </w:r>
      <w:r>
        <w:t>trimestral</w:t>
      </w:r>
      <w:r>
        <w:rPr>
          <w:b/>
        </w:rPr>
        <w:t xml:space="preserve"> </w:t>
      </w:r>
    </w:p>
    <w:p w:rsidR="00984777" w:rsidRDefault="00BC4268">
      <w:r>
        <w:rPr>
          <w:b/>
        </w:rPr>
        <w:t>Conservar en el sitio de Internet</w:t>
      </w:r>
      <w:r>
        <w:t xml:space="preserve">: información del ejercicio en curso y anterior </w:t>
      </w:r>
    </w:p>
    <w:p w:rsidR="00984777" w:rsidRDefault="00BC4268">
      <w:r>
        <w:rPr>
          <w:b/>
        </w:rPr>
        <w:t xml:space="preserve">Aplica a: </w:t>
      </w:r>
      <w:r>
        <w:t xml:space="preserve">Suprema Corte de Justicia de la Nación, Tribunal Electoral del Poder Judicial de la Federación, </w:t>
      </w:r>
    </w:p>
    <w:p w:rsidR="00984777" w:rsidRDefault="00BC4268">
      <w:r>
        <w:t>Consejo de la Judicatura Federal, Tribunales superiores de justicia locales, Consejos de las judicat</w:t>
      </w:r>
      <w:r>
        <w:t xml:space="preserve">uras locales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_______________________________________________________________________________________ Criterios sustantivos de contenido </w:t>
      </w:r>
    </w:p>
    <w:p w:rsidR="00984777" w:rsidRDefault="00BC4268">
      <w:pPr>
        <w:spacing w:after="15"/>
        <w:ind w:left="579" w:right="-15"/>
        <w:jc w:val="left"/>
      </w:pPr>
      <w:r>
        <w:rPr>
          <w:b/>
        </w:rPr>
        <w:t xml:space="preserve">Criterio 1 </w:t>
      </w:r>
      <w:r>
        <w:rPr>
          <w:b/>
        </w:rPr>
        <w:tab/>
      </w:r>
      <w:r>
        <w:t xml:space="preserve">Ejercicio </w:t>
      </w:r>
    </w:p>
    <w:p w:rsidR="00984777" w:rsidRDefault="00BC4268">
      <w:pPr>
        <w:ind w:left="579"/>
      </w:pPr>
      <w:r>
        <w:rPr>
          <w:b/>
        </w:rPr>
        <w:t xml:space="preserve">Criterio 2 </w:t>
      </w:r>
      <w:r>
        <w:rPr>
          <w:b/>
        </w:rPr>
        <w:tab/>
      </w:r>
      <w:r>
        <w:t>Periodo que se informa (fecha de inicio y fecha de término con el formato día/mes/a</w:t>
      </w:r>
      <w:r>
        <w:t xml:space="preserve">ño) </w:t>
      </w:r>
    </w:p>
    <w:p w:rsidR="00984777" w:rsidRDefault="00BC4268">
      <w:pPr>
        <w:ind w:left="1704" w:hanging="1135"/>
      </w:pPr>
      <w:r>
        <w:rPr>
          <w:b/>
        </w:rPr>
        <w:t>Criterio 3</w:t>
      </w:r>
      <w:r>
        <w:t xml:space="preserve"> </w:t>
      </w:r>
      <w:r>
        <w:tab/>
        <w:t xml:space="preserve">Denominación del sistema electrónico de búsqueda y consulta de las sentencias </w:t>
      </w:r>
    </w:p>
    <w:p w:rsidR="00984777" w:rsidRDefault="00BC4268">
      <w:pPr>
        <w:ind w:left="-13" w:right="694" w:firstLine="566"/>
      </w:pPr>
      <w:r>
        <w:rPr>
          <w:b/>
        </w:rPr>
        <w:t>Criterio 4</w:t>
      </w:r>
      <w:r>
        <w:t xml:space="preserve"> </w:t>
      </w:r>
      <w:r>
        <w:tab/>
        <w:t xml:space="preserve">Hipervínculo al sistema electrónico de búsqueda y consulta de las sentencias En caso de que el sujeto obligado no cuente con un sistema electrónico </w:t>
      </w:r>
      <w:r>
        <w:t xml:space="preserve">publicará lo siguiente: </w:t>
      </w:r>
    </w:p>
    <w:tbl>
      <w:tblPr>
        <w:tblStyle w:val="TableGrid"/>
        <w:tblW w:w="7991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856"/>
      </w:tblGrid>
      <w:tr w:rsidR="00984777">
        <w:trPr>
          <w:trHeight w:val="2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Criterio 5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Ejercicio </w:t>
            </w:r>
          </w:p>
        </w:tc>
      </w:tr>
      <w:tr w:rsidR="00984777">
        <w:trPr>
          <w:trHeight w:val="2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6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Periodo que se informa (fecha de inicio y fecha de término con el formato día/mes/año) </w:t>
            </w:r>
          </w:p>
        </w:tc>
      </w:tr>
      <w:tr w:rsidR="00984777">
        <w:trPr>
          <w:trHeight w:val="22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7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Materia </w:t>
            </w:r>
          </w:p>
        </w:tc>
      </w:tr>
      <w:tr w:rsidR="00984777">
        <w:trPr>
          <w:trHeight w:val="2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8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>Tema</w:t>
            </w:r>
            <w:r>
              <w:rPr>
                <w:b/>
              </w:rPr>
              <w:t xml:space="preserve"> </w:t>
            </w:r>
          </w:p>
        </w:tc>
      </w:tr>
      <w:tr w:rsidR="00984777">
        <w:trPr>
          <w:trHeight w:val="2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9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Fecha de la sesión con el formato día/mes/año  </w:t>
            </w:r>
          </w:p>
        </w:tc>
      </w:tr>
      <w:tr w:rsidR="00984777">
        <w:trPr>
          <w:trHeight w:val="2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10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Número de expediente </w:t>
            </w:r>
          </w:p>
        </w:tc>
      </w:tr>
      <w:tr w:rsidR="00984777">
        <w:trPr>
          <w:trHeight w:val="21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11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Hipervínculo al documento de la sentencia </w:t>
            </w:r>
          </w:p>
        </w:tc>
      </w:tr>
    </w:tbl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actualización </w:t>
      </w:r>
    </w:p>
    <w:p w:rsidR="00984777" w:rsidRDefault="00BC4268">
      <w:pPr>
        <w:ind w:left="579"/>
      </w:pPr>
      <w:r>
        <w:rPr>
          <w:b/>
        </w:rPr>
        <w:t xml:space="preserve">Criterio 12 </w:t>
      </w:r>
      <w:r>
        <w:rPr>
          <w:b/>
        </w:rPr>
        <w:tab/>
      </w:r>
      <w:r>
        <w:t xml:space="preserve">Periodo de actualización de la información: trimestral </w:t>
      </w:r>
    </w:p>
    <w:p w:rsidR="00984777" w:rsidRDefault="00BC4268">
      <w:pPr>
        <w:ind w:left="1704" w:right="659" w:hanging="1135"/>
      </w:pPr>
      <w:r>
        <w:rPr>
          <w:b/>
        </w:rPr>
        <w:t xml:space="preserve">Criterio 13 </w:t>
      </w:r>
      <w:r>
        <w:t xml:space="preserve">La información publicada deberá estar actualizada al periodo que corresponde de acuerdo con la </w:t>
      </w:r>
      <w:r>
        <w:rPr>
          <w:i/>
        </w:rPr>
        <w:t>Tabla de actualización y conservación de la información</w:t>
      </w:r>
      <w:r>
        <w:t xml:space="preserve"> </w:t>
      </w:r>
    </w:p>
    <w:p w:rsidR="00984777" w:rsidRDefault="00BC4268">
      <w:pPr>
        <w:ind w:left="1701" w:right="858" w:hanging="1135"/>
      </w:pPr>
      <w:r>
        <w:rPr>
          <w:b/>
        </w:rPr>
        <w:t xml:space="preserve">Criterio 14 </w:t>
      </w:r>
      <w:r>
        <w:t>Conservar en el sitio de Internet y a través de la Plataforma Nacional la información de acu</w:t>
      </w:r>
      <w:r>
        <w:t xml:space="preserve">erdo con la </w:t>
      </w:r>
      <w:r>
        <w:rPr>
          <w:i/>
        </w:rPr>
        <w:t>Tabla de actualización y conservación de la información</w:t>
      </w:r>
      <w: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confiabilidad </w:t>
      </w:r>
    </w:p>
    <w:tbl>
      <w:tblPr>
        <w:tblStyle w:val="TableGrid"/>
        <w:tblW w:w="7475" w:type="dxa"/>
        <w:tblInd w:w="5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340"/>
      </w:tblGrid>
      <w:tr w:rsidR="00984777">
        <w:trPr>
          <w:trHeight w:val="44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15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Área(s) responsable(s) que genera(n) posee(n), publica(n) y/o actualiza(n)la información  </w:t>
            </w:r>
          </w:p>
        </w:tc>
      </w:tr>
      <w:tr w:rsidR="00984777">
        <w:trPr>
          <w:trHeight w:val="23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16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>Fecha de actualización de la in</w:t>
            </w:r>
            <w:r>
              <w:t xml:space="preserve">formación publicada con el formato día/mes/año  </w:t>
            </w:r>
          </w:p>
        </w:tc>
      </w:tr>
      <w:tr w:rsidR="00984777">
        <w:trPr>
          <w:trHeight w:val="2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17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Fecha de validación de la información publicada con el formato día/mes/año  </w:t>
            </w:r>
          </w:p>
        </w:tc>
      </w:tr>
      <w:tr w:rsidR="00984777">
        <w:trPr>
          <w:trHeight w:val="21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Criterio 18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2" w:firstLine="0"/>
            </w:pPr>
            <w:r>
              <w:t xml:space="preserve">Nota. Este criterio se cumple en caso de que sea necesario que el sujeto </w:t>
            </w:r>
          </w:p>
        </w:tc>
      </w:tr>
    </w:tbl>
    <w:p w:rsidR="00984777" w:rsidRDefault="00BC4268">
      <w:pPr>
        <w:ind w:left="1714"/>
      </w:pPr>
      <w:proofErr w:type="gramStart"/>
      <w:r>
        <w:t>obligado</w:t>
      </w:r>
      <w:proofErr w:type="gramEnd"/>
      <w:r>
        <w:t xml:space="preserve"> incluya alguna aclaración relativa a la información publicada y/o explicación por la falta de información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formato </w:t>
      </w:r>
    </w:p>
    <w:p w:rsidR="00984777" w:rsidRDefault="00BC4268">
      <w:pPr>
        <w:ind w:left="1701" w:right="849" w:hanging="1135"/>
      </w:pPr>
      <w:r>
        <w:rPr>
          <w:b/>
        </w:rPr>
        <w:t xml:space="preserve">Criterio 19 </w:t>
      </w:r>
      <w:r>
        <w:t>La información publicada se organiza mediante los formatos 1 y 2, en los que se incluyen todos l</w:t>
      </w:r>
      <w:r>
        <w:t xml:space="preserve">os campos especificados en los criterios sustantivos de contenido </w:t>
      </w:r>
    </w:p>
    <w:p w:rsidR="00984777" w:rsidRDefault="00BC4268">
      <w:pPr>
        <w:ind w:left="579"/>
      </w:pPr>
      <w:r>
        <w:rPr>
          <w:b/>
        </w:rPr>
        <w:t xml:space="preserve">Criterio 20 </w:t>
      </w:r>
      <w:r>
        <w:rPr>
          <w:b/>
        </w:rPr>
        <w:tab/>
      </w:r>
      <w:r>
        <w:t xml:space="preserve">El soporte de la información permite su reutilización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Formato 1 LGT_Art_73_Fr_II </w:t>
      </w:r>
    </w:p>
    <w:p w:rsidR="00984777" w:rsidRDefault="00BC4268">
      <w:pPr>
        <w:spacing w:after="10" w:line="276" w:lineRule="auto"/>
        <w:ind w:left="10" w:right="-15"/>
        <w:jc w:val="center"/>
      </w:pPr>
      <w:r>
        <w:rPr>
          <w:b/>
        </w:rPr>
        <w:t xml:space="preserve">Hipervínculo a las sentencias de interés público emitidas  </w:t>
      </w:r>
    </w:p>
    <w:tbl>
      <w:tblPr>
        <w:tblStyle w:val="TableGrid"/>
        <w:tblW w:w="8829" w:type="dxa"/>
        <w:tblInd w:w="7" w:type="dxa"/>
        <w:tblCellMar>
          <w:top w:w="0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3"/>
        <w:gridCol w:w="1374"/>
        <w:gridCol w:w="1480"/>
        <w:gridCol w:w="2629"/>
        <w:gridCol w:w="2593"/>
      </w:tblGrid>
      <w:tr w:rsidR="00984777">
        <w:trPr>
          <w:trHeight w:val="170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23" w:firstLine="0"/>
              <w:jc w:val="left"/>
            </w:pPr>
            <w:r>
              <w:rPr>
                <w:sz w:val="14"/>
              </w:rPr>
              <w:t xml:space="preserve">Ejercicio 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>Fecha de inicio del pe</w:t>
            </w:r>
            <w:r>
              <w:rPr>
                <w:sz w:val="14"/>
              </w:rPr>
              <w:t xml:space="preserve">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(día/mes/año)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término del periodo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(día/mes/año) 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Sentencias </w:t>
            </w:r>
          </w:p>
        </w:tc>
      </w:tr>
      <w:tr w:rsidR="0098477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Denominación del Sistema electrónico de búsqueda y consulta de sentencias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Hipervínculo al Sistema electrónico de búsqueda y consulta de sentencias </w:t>
            </w:r>
          </w:p>
        </w:tc>
      </w:tr>
      <w:tr w:rsidR="00984777">
        <w:trPr>
          <w:trHeight w:val="1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984777" w:rsidRDefault="00BC4268">
      <w:pPr>
        <w:spacing w:after="34" w:line="276" w:lineRule="auto"/>
        <w:ind w:left="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24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1985"/>
        <w:gridCol w:w="1899"/>
        <w:gridCol w:w="2252"/>
      </w:tblGrid>
      <w:tr w:rsidR="00984777">
        <w:trPr>
          <w:trHeight w:val="4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Área(s) responsable(s) que genera(n), posee(n), publica(n) y actualiza(n) la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información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actualización: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validación: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Nota </w:t>
            </w:r>
          </w:p>
        </w:tc>
      </w:tr>
      <w:tr w:rsidR="00984777">
        <w:trPr>
          <w:trHeight w:val="175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</w:tr>
    </w:tbl>
    <w:p w:rsidR="00984777" w:rsidRDefault="00BC4268">
      <w:pPr>
        <w:spacing w:after="4" w:line="240" w:lineRule="auto"/>
        <w:ind w:left="2" w:firstLine="0"/>
        <w:jc w:val="left"/>
      </w:pPr>
      <w:r>
        <w:rPr>
          <w:b/>
        </w:rPr>
        <w:t xml:space="preserve"> </w:t>
      </w:r>
    </w:p>
    <w:p w:rsidR="00984777" w:rsidRDefault="00BC4268">
      <w:pPr>
        <w:spacing w:after="3" w:line="240" w:lineRule="auto"/>
        <w:ind w:left="2" w:firstLine="0"/>
        <w:jc w:val="left"/>
      </w:pPr>
      <w:r>
        <w:rPr>
          <w:b/>
        </w:rP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Formato 2 LGT_Art_73_Fr_II </w:t>
      </w:r>
    </w:p>
    <w:p w:rsidR="00984777" w:rsidRDefault="00BC4268">
      <w:pPr>
        <w:spacing w:after="0" w:line="240" w:lineRule="auto"/>
        <w:ind w:left="10" w:right="2700"/>
        <w:jc w:val="right"/>
      </w:pPr>
      <w:r>
        <w:rPr>
          <w:b/>
        </w:rPr>
        <w:t>Sentencias de interés público emitidas</w:t>
      </w:r>
      <w:r>
        <w:rPr>
          <w:b/>
          <w:sz w:val="16"/>
        </w:rPr>
        <w:t xml:space="preserve"> </w:t>
      </w:r>
    </w:p>
    <w:p w:rsidR="00984777" w:rsidRDefault="00BC4268">
      <w:pPr>
        <w:spacing w:after="9" w:line="276" w:lineRule="auto"/>
        <w:ind w:left="0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8829" w:type="dxa"/>
        <w:tblInd w:w="7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1049"/>
        <w:gridCol w:w="1049"/>
        <w:gridCol w:w="885"/>
        <w:gridCol w:w="878"/>
        <w:gridCol w:w="1433"/>
        <w:gridCol w:w="1170"/>
        <w:gridCol w:w="1650"/>
      </w:tblGrid>
      <w:tr w:rsidR="00984777">
        <w:trPr>
          <w:trHeight w:val="81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Ejercicio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8" w:lineRule="auto"/>
              <w:ind w:left="0" w:firstLine="0"/>
              <w:jc w:val="center"/>
            </w:pPr>
            <w:r>
              <w:rPr>
                <w:sz w:val="14"/>
              </w:rPr>
              <w:t xml:space="preserve">Fecha de inicio del </w:t>
            </w:r>
          </w:p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periodo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(día/mes/año)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38" w:lineRule="auto"/>
              <w:ind w:left="0" w:firstLine="0"/>
              <w:jc w:val="center"/>
            </w:pPr>
            <w:r>
              <w:rPr>
                <w:sz w:val="14"/>
              </w:rPr>
              <w:t xml:space="preserve">Fecha de término del </w:t>
            </w:r>
          </w:p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periodo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(día/mes/año)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Materia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Tema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Fecha de la sesión día/mes/año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Número de expediente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Hipervínculo al documento de la sentencia </w:t>
            </w:r>
          </w:p>
        </w:tc>
      </w:tr>
      <w:tr w:rsidR="00984777">
        <w:trPr>
          <w:trHeight w:val="1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984777" w:rsidRDefault="00BC4268">
      <w:pPr>
        <w:spacing w:after="31" w:line="276" w:lineRule="auto"/>
        <w:ind w:left="114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8824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1985"/>
        <w:gridCol w:w="1899"/>
        <w:gridCol w:w="2252"/>
      </w:tblGrid>
      <w:tr w:rsidR="00984777">
        <w:trPr>
          <w:trHeight w:val="499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Área(s) responsable(s) que genera(n), posee(n), publica(n) y actualiza(n) la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información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actualización: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validación: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Nota </w:t>
            </w:r>
          </w:p>
        </w:tc>
      </w:tr>
      <w:tr w:rsidR="00984777">
        <w:trPr>
          <w:trHeight w:val="173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</w:tr>
    </w:tbl>
    <w:p w:rsidR="00984777" w:rsidRDefault="00BC4268">
      <w:pPr>
        <w:spacing w:after="25" w:line="240" w:lineRule="auto"/>
        <w:ind w:left="1140" w:firstLine="0"/>
        <w:jc w:val="left"/>
      </w:pPr>
      <w:r>
        <w:rPr>
          <w:sz w:val="16"/>
        </w:rPr>
        <w:t xml:space="preserve"> </w:t>
      </w:r>
    </w:p>
    <w:p w:rsidR="00984777" w:rsidRDefault="00BC4268">
      <w:pPr>
        <w:spacing w:after="2" w:line="240" w:lineRule="auto"/>
        <w:ind w:left="1140" w:firstLine="0"/>
        <w:jc w:val="left"/>
      </w:pPr>
      <w:r>
        <w:rPr>
          <w:sz w:val="16"/>
        </w:rPr>
        <w:t xml:space="preserve"> </w:t>
      </w:r>
    </w:p>
    <w:p w:rsidR="00984777" w:rsidRDefault="00BC4268">
      <w:pPr>
        <w:spacing w:after="0" w:line="234" w:lineRule="auto"/>
        <w:ind w:left="2" w:right="5900" w:firstLine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br w:type="page"/>
      </w:r>
    </w:p>
    <w:p w:rsidR="00984777" w:rsidRDefault="00BC4268">
      <w:pPr>
        <w:spacing w:after="24"/>
        <w:ind w:left="1145" w:right="-15"/>
      </w:pPr>
      <w:r>
        <w:rPr>
          <w:i/>
        </w:rPr>
        <w:lastRenderedPageBreak/>
        <w:t>III.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i/>
        </w:rPr>
        <w:t xml:space="preserve">Las versiones estenográficas de las sesiones públicas </w:t>
      </w:r>
    </w:p>
    <w:p w:rsidR="00984777" w:rsidRDefault="00BC4268">
      <w:r>
        <w:t>Para el cumplimiento de esta fracción, los sujetos obligados del Poder Judicial publicarán las versiones estenográficas, audios y/o videograbaciones que den cuenta de la deliberación suscitada durante las sesiones de los órganos colegiados que resuelven as</w:t>
      </w:r>
      <w:r>
        <w:t xml:space="preserve">untos jurisdiccionales. </w:t>
      </w:r>
    </w:p>
    <w:p w:rsidR="00984777" w:rsidRDefault="00BC4268">
      <w:r>
        <w:t>Estos documentos son instrumentos útiles para dejar registro del trabajo realizado por el Poder Judicial, y asegurar su preservación, así como para que la ciudadanía pueda, mediante el acceso a este material, conocer la dinámica, l</w:t>
      </w:r>
      <w:r>
        <w:t xml:space="preserve">os argumentos y el ambiente en el que se desarrollan las sesiones.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_______________________________________________________________________________________ Periodo de actualización: </w:t>
      </w:r>
      <w:r>
        <w:t>trimestral</w:t>
      </w:r>
      <w:r>
        <w:rPr>
          <w:b/>
        </w:rPr>
        <w:t xml:space="preserve"> </w:t>
      </w:r>
    </w:p>
    <w:p w:rsidR="00984777" w:rsidRDefault="00BC4268">
      <w:r>
        <w:rPr>
          <w:b/>
        </w:rPr>
        <w:t>Conservar en el sitio de Internet</w:t>
      </w:r>
      <w:r>
        <w:t xml:space="preserve">: información del ejercicio en curso </w:t>
      </w:r>
    </w:p>
    <w:p w:rsidR="00984777" w:rsidRDefault="00BC4268">
      <w:r>
        <w:rPr>
          <w:b/>
        </w:rPr>
        <w:t xml:space="preserve">Aplica a: </w:t>
      </w:r>
      <w:r>
        <w:t xml:space="preserve">Suprema Corte de Justicia de la Nación, Tribunal Electoral del Poder Judicial de la Federación, </w:t>
      </w:r>
    </w:p>
    <w:p w:rsidR="00984777" w:rsidRDefault="00BC4268">
      <w:r>
        <w:t>Consejo de la Judicatura Federal, Tribunales superiores de justicia locales, Consejos de las judicaturas locale</w:t>
      </w:r>
      <w:r>
        <w:t xml:space="preserve">s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_______________________________________________________________________________________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sustantivos de contenido </w:t>
      </w:r>
    </w:p>
    <w:tbl>
      <w:tblPr>
        <w:tblStyle w:val="TableGrid"/>
        <w:tblW w:w="7991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5"/>
        <w:gridCol w:w="6856"/>
      </w:tblGrid>
      <w:tr w:rsidR="00984777">
        <w:trPr>
          <w:trHeight w:val="2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Ejercicio </w:t>
            </w:r>
          </w:p>
        </w:tc>
      </w:tr>
      <w:tr w:rsidR="00984777">
        <w:trPr>
          <w:trHeight w:val="2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2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Periodo que se informa (fecha de inicio y fecha de término con el formato día/mes/año) </w:t>
            </w:r>
          </w:p>
        </w:tc>
      </w:tr>
      <w:tr w:rsidR="00984777">
        <w:trPr>
          <w:trHeight w:val="2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3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Fecha de la sesión expresada con el formato día/mes/año  </w:t>
            </w:r>
          </w:p>
        </w:tc>
      </w:tr>
      <w:tr w:rsidR="00984777">
        <w:trPr>
          <w:trHeight w:val="2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4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Tipo de sesión: Pleno/Sala </w:t>
            </w:r>
            <w:r>
              <w:rPr>
                <w:b/>
              </w:rPr>
              <w:t xml:space="preserve"> </w:t>
            </w:r>
          </w:p>
        </w:tc>
      </w:tr>
      <w:tr w:rsidR="00984777">
        <w:trPr>
          <w:trHeight w:val="21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5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Hipervínculo a la versión estenográfica, audio y/o videograbaciones en que </w:t>
            </w:r>
          </w:p>
        </w:tc>
      </w:tr>
    </w:tbl>
    <w:p w:rsidR="00984777" w:rsidRDefault="00BC4268">
      <w:pPr>
        <w:ind w:left="1714"/>
      </w:pPr>
      <w:proofErr w:type="gramStart"/>
      <w:r>
        <w:t>consten</w:t>
      </w:r>
      <w:proofErr w:type="gramEnd"/>
      <w:r>
        <w:t xml:space="preserve"> las deliberaciones realizadas en la sesión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actualización </w:t>
      </w:r>
    </w:p>
    <w:tbl>
      <w:tblPr>
        <w:tblStyle w:val="TableGrid"/>
        <w:tblW w:w="7414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279"/>
      </w:tblGrid>
      <w:tr w:rsidR="00984777">
        <w:trPr>
          <w:trHeight w:val="21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6 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Periodo de actualización de la información: trimestral </w:t>
            </w:r>
          </w:p>
        </w:tc>
      </w:tr>
      <w:tr w:rsidR="00984777">
        <w:trPr>
          <w:trHeight w:val="45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7 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>La información publicada deberá estar actualizada al periodo que corresponde de acuer</w:t>
            </w:r>
            <w:r>
              <w:t xml:space="preserve">do con la </w:t>
            </w:r>
            <w:r>
              <w:rPr>
                <w:i/>
              </w:rPr>
              <w:t>Tabla de actualización y conservación de la información</w:t>
            </w:r>
            <w:r>
              <w:t xml:space="preserve"> </w:t>
            </w:r>
          </w:p>
        </w:tc>
      </w:tr>
      <w:tr w:rsidR="00984777">
        <w:trPr>
          <w:trHeight w:val="21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8 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Conservar en el sitio de Internet y a través de la Plataforma Nacional la </w:t>
            </w:r>
          </w:p>
        </w:tc>
      </w:tr>
    </w:tbl>
    <w:p w:rsidR="00984777" w:rsidRDefault="00BC4268">
      <w:pPr>
        <w:spacing w:after="24"/>
        <w:ind w:left="1699" w:right="-15"/>
      </w:pPr>
      <w:proofErr w:type="gramStart"/>
      <w:r>
        <w:t>información</w:t>
      </w:r>
      <w:proofErr w:type="gramEnd"/>
      <w:r>
        <w:t xml:space="preserve"> de acuerdo con la </w:t>
      </w:r>
      <w:r>
        <w:rPr>
          <w:i/>
        </w:rPr>
        <w:t>Tabla de actualización y conservación de la información</w:t>
      </w:r>
      <w: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confiabilidad </w:t>
      </w:r>
    </w:p>
    <w:tbl>
      <w:tblPr>
        <w:tblStyle w:val="TableGrid"/>
        <w:tblW w:w="7475" w:type="dxa"/>
        <w:tblInd w:w="5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340"/>
      </w:tblGrid>
      <w:tr w:rsidR="00984777">
        <w:trPr>
          <w:trHeight w:val="46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Criterio 9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t xml:space="preserve">Área(s) responsable(s) que genera(n) posee(n), publica(n) y/o actualiza(n)la información  </w:t>
            </w:r>
          </w:p>
        </w:tc>
      </w:tr>
      <w:tr w:rsidR="00984777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10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Fecha de actualización de la información publicada con el formato día/mes/año  </w:t>
            </w:r>
          </w:p>
        </w:tc>
      </w:tr>
      <w:tr w:rsidR="00984777">
        <w:trPr>
          <w:trHeight w:val="2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Criterio 11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t xml:space="preserve">Fecha de validación de la información publicada con el formato día/mes/año  </w:t>
            </w:r>
          </w:p>
        </w:tc>
      </w:tr>
      <w:tr w:rsidR="00984777">
        <w:trPr>
          <w:trHeight w:val="21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Criterio 12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2" w:firstLine="0"/>
            </w:pPr>
            <w:r>
              <w:t xml:space="preserve">Nota. Este criterio se cumple en caso de que sea necesario que el sujeto </w:t>
            </w:r>
          </w:p>
        </w:tc>
      </w:tr>
    </w:tbl>
    <w:p w:rsidR="00984777" w:rsidRDefault="00BC4268">
      <w:pPr>
        <w:ind w:left="1714"/>
      </w:pPr>
      <w:proofErr w:type="gramStart"/>
      <w:r>
        <w:t>obligado</w:t>
      </w:r>
      <w:proofErr w:type="gramEnd"/>
      <w:r>
        <w:t xml:space="preserve"> incluya alguna aclaración relativa a la información publicada y/o explicación por la falta de información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formato </w:t>
      </w:r>
    </w:p>
    <w:p w:rsidR="00984777" w:rsidRDefault="00BC4268">
      <w:pPr>
        <w:ind w:left="1704" w:right="853" w:hanging="1135"/>
      </w:pPr>
      <w:r>
        <w:rPr>
          <w:b/>
        </w:rPr>
        <w:t xml:space="preserve">Criterio 13 </w:t>
      </w:r>
      <w:r>
        <w:t>La información publicada se organiza mediante el formato 3, en el que se incluye todos los campo</w:t>
      </w:r>
      <w:r>
        <w:t xml:space="preserve">s especificados en los criterios sustantivos de contenido </w:t>
      </w:r>
    </w:p>
    <w:p w:rsidR="00984777" w:rsidRDefault="00BC4268">
      <w:pPr>
        <w:ind w:left="579"/>
      </w:pPr>
      <w:r>
        <w:rPr>
          <w:b/>
        </w:rPr>
        <w:t xml:space="preserve">Criterio 14 </w:t>
      </w:r>
      <w:r>
        <w:rPr>
          <w:b/>
        </w:rPr>
        <w:tab/>
      </w:r>
      <w:r>
        <w:t xml:space="preserve">El soporte de la información permite su reutilización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Formato 3 LGT_Art_73_Fr_III </w:t>
      </w:r>
    </w:p>
    <w:p w:rsidR="00984777" w:rsidRDefault="00BC4268">
      <w:pPr>
        <w:spacing w:after="10" w:line="276" w:lineRule="auto"/>
        <w:ind w:left="10" w:right="-15"/>
        <w:jc w:val="center"/>
      </w:pPr>
      <w:r>
        <w:rPr>
          <w:b/>
        </w:rPr>
        <w:t xml:space="preserve">Versiones estenográficas de las Sesiones públicas  </w:t>
      </w:r>
    </w:p>
    <w:tbl>
      <w:tblPr>
        <w:tblStyle w:val="TableGrid"/>
        <w:tblW w:w="8824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7"/>
        <w:gridCol w:w="1273"/>
        <w:gridCol w:w="500"/>
        <w:gridCol w:w="773"/>
        <w:gridCol w:w="1190"/>
        <w:gridCol w:w="236"/>
        <w:gridCol w:w="1034"/>
        <w:gridCol w:w="735"/>
        <w:gridCol w:w="2186"/>
      </w:tblGrid>
      <w:tr w:rsidR="00984777">
        <w:trPr>
          <w:trHeight w:val="66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Ejercicio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inicio del periodo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(día/mes/año) 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término del periodo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(día/mes/año) 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Fecha de la sesión día/mes/año  </w:t>
            </w:r>
          </w:p>
        </w:tc>
        <w:tc>
          <w:tcPr>
            <w:tcW w:w="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Tipo de sesión: </w:t>
            </w:r>
          </w:p>
          <w:p w:rsidR="00984777" w:rsidRDefault="00BC4268">
            <w:pPr>
              <w:spacing w:after="0" w:line="276" w:lineRule="auto"/>
              <w:ind w:left="5" w:firstLine="0"/>
              <w:jc w:val="left"/>
            </w:pPr>
            <w:r>
              <w:rPr>
                <w:sz w:val="14"/>
              </w:rPr>
              <w:t xml:space="preserve">(Pleno/ Sala) </w:t>
            </w:r>
          </w:p>
        </w:tc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1" w:hanging="1"/>
              <w:jc w:val="center"/>
            </w:pPr>
            <w:r>
              <w:rPr>
                <w:sz w:val="14"/>
              </w:rPr>
              <w:t xml:space="preserve"> Hipervínculo a la versión estenográfica, audio y/o videograbaciones en que consten las deliberaciones realizadas en sesión  </w:t>
            </w:r>
          </w:p>
        </w:tc>
      </w:tr>
      <w:tr w:rsidR="00984777">
        <w:trPr>
          <w:trHeight w:val="2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984777">
        <w:trPr>
          <w:trHeight w:val="288"/>
        </w:trPr>
        <w:tc>
          <w:tcPr>
            <w:tcW w:w="46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</w:tr>
      <w:tr w:rsidR="00984777">
        <w:trPr>
          <w:trHeight w:val="497"/>
        </w:trPr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Área(s) responsable(s) que genera(n), posee(n), publica(n) y actualiza(n) la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información 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actualización: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 </w:t>
            </w:r>
          </w:p>
        </w:tc>
        <w:tc>
          <w:tcPr>
            <w:tcW w:w="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validación: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Nota  </w:t>
            </w:r>
          </w:p>
        </w:tc>
      </w:tr>
      <w:tr w:rsidR="00984777">
        <w:trPr>
          <w:trHeight w:val="173"/>
        </w:trPr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</w:tr>
    </w:tbl>
    <w:p w:rsidR="00984777" w:rsidRDefault="00BC4268">
      <w:pPr>
        <w:spacing w:after="9" w:line="240" w:lineRule="auto"/>
        <w:ind w:left="564" w:firstLine="0"/>
        <w:jc w:val="left"/>
      </w:pPr>
      <w:r>
        <w:rPr>
          <w:sz w:val="16"/>
        </w:rPr>
        <w:t xml:space="preserve"> </w:t>
      </w:r>
    </w:p>
    <w:p w:rsidR="00984777" w:rsidRDefault="00BC4268">
      <w:pPr>
        <w:spacing w:after="0" w:line="240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4777" w:rsidRDefault="00BC4268">
      <w:pPr>
        <w:spacing w:after="0" w:line="240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84777" w:rsidRDefault="00BC4268">
      <w:pPr>
        <w:spacing w:after="136"/>
        <w:ind w:left="1704" w:right="620" w:hanging="569"/>
      </w:pPr>
      <w:r>
        <w:rPr>
          <w:i/>
        </w:rPr>
        <w:t xml:space="preserve">IV. La relacionada con los procesos por medio de los cuales fueron designados los jueces y magistrados </w:t>
      </w:r>
    </w:p>
    <w:p w:rsidR="00984777" w:rsidRDefault="00BC4268">
      <w:r>
        <w:lastRenderedPageBreak/>
        <w:t xml:space="preserve">El Consejo de la Judicatura Federal y las instancias correlativas de las entidades federativas publicarán la información generada como parte del proceso para la designación de jueces y magistrados, de conformidad con las normas en la materia, así como las </w:t>
      </w:r>
      <w:r>
        <w:t xml:space="preserve">disposiciones internas que se aprueben en cada caso. </w:t>
      </w:r>
    </w:p>
    <w:p w:rsidR="00984777" w:rsidRDefault="00BC4268">
      <w:r>
        <w:t>Por su parte, la Suprema Corte de Justicia de la Nación publicará la información que genere en función de los acuerdos internos que adopte para y según el tipo de intervención que tenga en los procedimi</w:t>
      </w:r>
      <w:r>
        <w:t xml:space="preserve">entos de designación de jueces y magistrados. </w:t>
      </w:r>
    </w:p>
    <w:p w:rsidR="00984777" w:rsidRDefault="00BC4268">
      <w:r>
        <w:t>La información se organizará en dos apartados: el primero se refiere a la especificación y publicación de la normatividad que establece cuáles son los requisitos, las etapas y las instancias que intervienen en</w:t>
      </w:r>
      <w:r>
        <w:t xml:space="preserve"> el proceso de selección y designación de jueces y magistrados; el segundo constará de la información relativa a los procesos de designación que se llevaron a cabo durante el ejercicio anterior y en el ejercicio en curso.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>_________________________________</w:t>
      </w:r>
      <w:r>
        <w:rPr>
          <w:b/>
        </w:rPr>
        <w:t xml:space="preserve">______________________________________________________ Periodo de actualización: </w:t>
      </w:r>
      <w:r>
        <w:t>trimestral</w:t>
      </w:r>
      <w:r>
        <w:rPr>
          <w:b/>
        </w:rPr>
        <w:t xml:space="preserve"> </w:t>
      </w:r>
    </w:p>
    <w:p w:rsidR="00984777" w:rsidRDefault="00BC4268">
      <w:r>
        <w:rPr>
          <w:b/>
        </w:rPr>
        <w:t>Conservar en el sitio de Internet</w:t>
      </w:r>
      <w:r>
        <w:t xml:space="preserve">: información del ejercicio en curso y anterior </w:t>
      </w:r>
    </w:p>
    <w:p w:rsidR="00984777" w:rsidRDefault="00BC4268">
      <w:r>
        <w:rPr>
          <w:b/>
        </w:rPr>
        <w:t xml:space="preserve">Aplica a: </w:t>
      </w:r>
      <w:r>
        <w:t>Suprema Corte de Justicia de la Nación, Tribunal Electoral del Poder Ju</w:t>
      </w:r>
      <w:r>
        <w:t xml:space="preserve">dicial de la Federación, </w:t>
      </w:r>
    </w:p>
    <w:p w:rsidR="00984777" w:rsidRDefault="00BC4268">
      <w:r>
        <w:t xml:space="preserve">Consejo de la Judicatura Federal, Tribunales superiores de justicia locales, Consejos de las judicaturas locales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_______________________________________________________________________________________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sustantivos de contenido </w:t>
      </w:r>
    </w:p>
    <w:p w:rsidR="00984777" w:rsidRDefault="00BC4268">
      <w:r>
        <w:t xml:space="preserve">Respecto de la normatividad que establece cómo es el proceso de designación de jueces y magistrados se publicará lo siguiente: </w:t>
      </w:r>
    </w:p>
    <w:tbl>
      <w:tblPr>
        <w:tblStyle w:val="TableGrid"/>
        <w:tblW w:w="7991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856"/>
      </w:tblGrid>
      <w:tr w:rsidR="00984777">
        <w:trPr>
          <w:trHeight w:val="20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Ejercicio </w:t>
            </w:r>
          </w:p>
        </w:tc>
      </w:tr>
      <w:tr w:rsidR="00984777">
        <w:trPr>
          <w:trHeight w:val="2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2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Periodo que se informa (fecha de inicio y fecha de término con el formato día/mes/año) </w:t>
            </w:r>
          </w:p>
        </w:tc>
      </w:tr>
      <w:tr w:rsidR="00984777">
        <w:trPr>
          <w:trHeight w:val="5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3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right="368" w:firstLine="0"/>
            </w:pPr>
            <w:r>
              <w:t xml:space="preserve">Denominación de la(s) norma(s) que establece(n) el proceso de designación de jueces y magistrados </w:t>
            </w:r>
          </w:p>
        </w:tc>
      </w:tr>
      <w:tr w:rsidR="00984777">
        <w:trPr>
          <w:trHeight w:val="5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4</w:t>
            </w:r>
            <w:r>
              <w:t xml:space="preserve">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Fecha de publicación en el órgano de difusión institucional con el formato día/mes/año  </w:t>
            </w:r>
          </w:p>
        </w:tc>
      </w:tr>
      <w:tr w:rsidR="00984777">
        <w:trPr>
          <w:trHeight w:val="22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5</w:t>
            </w:r>
            <w:r>
              <w:t xml:space="preserve"> 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Hipervínculo al documento de la norma </w:t>
            </w:r>
          </w:p>
        </w:tc>
      </w:tr>
    </w:tbl>
    <w:p w:rsidR="00984777" w:rsidRDefault="00BC4268">
      <w:r>
        <w:t xml:space="preserve">En relación con el proceso de designación de jueces y magistrados se publicará lo siguiente: </w:t>
      </w:r>
    </w:p>
    <w:tbl>
      <w:tblPr>
        <w:tblStyle w:val="TableGrid"/>
        <w:tblW w:w="7417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282"/>
      </w:tblGrid>
      <w:tr w:rsidR="00984777">
        <w:trPr>
          <w:trHeight w:val="22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6</w:t>
            </w:r>
            <w:r>
              <w:t xml:space="preserve"> 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Categoría: Juez/Magistrado </w:t>
            </w:r>
          </w:p>
        </w:tc>
      </w:tr>
      <w:tr w:rsidR="00984777">
        <w:trPr>
          <w:trHeight w:val="5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Criterio 7</w:t>
            </w:r>
            <w:r>
              <w:t xml:space="preserve"> 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Fecha de la convocatoria publicada en el órgano de difusión institucional expresada con el formato día/mes/año </w:t>
            </w:r>
          </w:p>
        </w:tc>
      </w:tr>
      <w:tr w:rsidR="00984777">
        <w:trPr>
          <w:trHeight w:val="2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8 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Hipervínculo al documento completo de la convocatoria </w:t>
            </w:r>
          </w:p>
        </w:tc>
      </w:tr>
      <w:tr w:rsidR="00984777">
        <w:trPr>
          <w:trHeight w:val="100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9 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Listado con el nombre completo (nombre[s], primer apellido, segundo apellido) de los aspirantes registrados en cada uno de los concursos a que se convocó; en su caso, publicar una nota en la que se especifique que la convocatoria estuvo desierta </w:t>
            </w:r>
          </w:p>
        </w:tc>
      </w:tr>
      <w:tr w:rsidR="00984777">
        <w:trPr>
          <w:trHeight w:val="75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10 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Listado con el nombre completo (nombre[s], primer apellido, segundo apellido) de cada uno de los aspirantes seleccionados en las fases o etapas correspondientes </w:t>
            </w:r>
          </w:p>
        </w:tc>
      </w:tr>
      <w:tr w:rsidR="00984777">
        <w:trPr>
          <w:trHeight w:val="22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11 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>Listado con el nombre completo (nombre[s], primer apellido, segundo</w:t>
            </w:r>
            <w:r>
              <w:t xml:space="preserve"> apellido) </w:t>
            </w:r>
          </w:p>
        </w:tc>
      </w:tr>
    </w:tbl>
    <w:p w:rsidR="00984777" w:rsidRDefault="00BC4268">
      <w:pPr>
        <w:ind w:left="1714" w:right="155"/>
      </w:pPr>
      <w:proofErr w:type="gramStart"/>
      <w:r>
        <w:t>de</w:t>
      </w:r>
      <w:proofErr w:type="gramEnd"/>
      <w:r>
        <w:t xml:space="preserve"> los aspirantes que se designaron definitivamente a la categoría concursada, incluidos los relativos a la ratificación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actualización </w:t>
      </w:r>
    </w:p>
    <w:tbl>
      <w:tblPr>
        <w:tblStyle w:val="TableGrid"/>
        <w:tblW w:w="7417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282"/>
      </w:tblGrid>
      <w:tr w:rsidR="00984777">
        <w:trPr>
          <w:trHeight w:val="22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12 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Periodo de actualización de la información: trimestral </w:t>
            </w:r>
          </w:p>
        </w:tc>
      </w:tr>
      <w:tr w:rsidR="00984777">
        <w:trPr>
          <w:trHeight w:val="5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13 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La información deberá estar actualizada al periodo que corresponde de acuerdo con la </w:t>
            </w:r>
            <w:r>
              <w:rPr>
                <w:i/>
              </w:rPr>
              <w:t>Tabla de actualización y conservación de la información</w:t>
            </w:r>
            <w:r>
              <w:t xml:space="preserve"> </w:t>
            </w:r>
          </w:p>
        </w:tc>
      </w:tr>
      <w:tr w:rsidR="00984777">
        <w:trPr>
          <w:trHeight w:val="22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14 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Conservar en el sitio de Internet y a través de la Plataforma Nacional la </w:t>
            </w:r>
          </w:p>
        </w:tc>
      </w:tr>
    </w:tbl>
    <w:p w:rsidR="00984777" w:rsidRDefault="00BC4268">
      <w:pPr>
        <w:spacing w:after="24"/>
        <w:ind w:left="1699" w:right="-15"/>
      </w:pPr>
      <w:proofErr w:type="gramStart"/>
      <w:r>
        <w:t>información</w:t>
      </w:r>
      <w:proofErr w:type="gramEnd"/>
      <w:r>
        <w:t xml:space="preserve"> de acuerdo con la </w:t>
      </w:r>
      <w:r>
        <w:rPr>
          <w:i/>
        </w:rPr>
        <w:t>Tabla de actualización y conservación de la información</w:t>
      </w:r>
      <w: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confiabilidad </w:t>
      </w:r>
    </w:p>
    <w:tbl>
      <w:tblPr>
        <w:tblStyle w:val="TableGrid"/>
        <w:tblW w:w="7472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337"/>
      </w:tblGrid>
      <w:tr w:rsidR="00984777">
        <w:trPr>
          <w:trHeight w:val="47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15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Área(s) responsable(s) que genera(n) posee(n), publica(n) y/o actualiza(n)la información  </w:t>
            </w:r>
          </w:p>
        </w:tc>
      </w:tr>
      <w:tr w:rsidR="00984777">
        <w:trPr>
          <w:trHeight w:val="2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16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Fecha de actualización de la información publicada con el formato día/mes/año  </w:t>
            </w:r>
          </w:p>
        </w:tc>
      </w:tr>
      <w:tr w:rsidR="00984777">
        <w:trPr>
          <w:trHeight w:val="23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17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Fecha de validación de la información publicada con el formato día/mes/año   </w:t>
            </w:r>
          </w:p>
        </w:tc>
      </w:tr>
      <w:tr w:rsidR="00984777">
        <w:trPr>
          <w:trHeight w:val="21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18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>Nota. Este criterio se cumple en caso de que sea necesario que el suje</w:t>
            </w:r>
            <w:r>
              <w:t xml:space="preserve">to </w:t>
            </w:r>
          </w:p>
        </w:tc>
      </w:tr>
    </w:tbl>
    <w:p w:rsidR="00984777" w:rsidRDefault="00BC4268">
      <w:pPr>
        <w:ind w:left="1714"/>
      </w:pPr>
      <w:proofErr w:type="gramStart"/>
      <w:r>
        <w:t>obligado</w:t>
      </w:r>
      <w:proofErr w:type="gramEnd"/>
      <w:r>
        <w:t xml:space="preserve"> incluya alguna aclaración relativa a la información publicada y/o explicación por la falta de información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lastRenderedPageBreak/>
        <w:t xml:space="preserve">Criterios adjetivos de formato </w:t>
      </w:r>
    </w:p>
    <w:p w:rsidR="00984777" w:rsidRDefault="00BC4268">
      <w:pPr>
        <w:ind w:left="1704" w:right="856" w:hanging="1135"/>
      </w:pPr>
      <w:r>
        <w:rPr>
          <w:b/>
        </w:rPr>
        <w:t xml:space="preserve">Criterio19 </w:t>
      </w:r>
      <w:r>
        <w:t xml:space="preserve">La información publicada se organiza mediante el formato 4, en el que se incluye todos los campos especificados en los criterios sustantivos de contenido </w:t>
      </w:r>
    </w:p>
    <w:p w:rsidR="00984777" w:rsidRDefault="00BC4268">
      <w:pPr>
        <w:ind w:left="579"/>
      </w:pPr>
      <w:r>
        <w:rPr>
          <w:b/>
        </w:rPr>
        <w:t xml:space="preserve">Criterio 20 </w:t>
      </w:r>
      <w:r>
        <w:rPr>
          <w:b/>
        </w:rPr>
        <w:tab/>
      </w:r>
      <w:r>
        <w:t xml:space="preserve">El soporte de la información permite su reutilización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Formato 4 LGT_Art_73_Fr_IV </w:t>
      </w:r>
    </w:p>
    <w:p w:rsidR="00984777" w:rsidRDefault="00BC4268">
      <w:pPr>
        <w:spacing w:after="10" w:line="276" w:lineRule="auto"/>
        <w:ind w:left="10" w:right="-15"/>
        <w:jc w:val="center"/>
      </w:pPr>
      <w:r>
        <w:rPr>
          <w:b/>
        </w:rPr>
        <w:t xml:space="preserve">Designación de Jueces y Magistrados  </w:t>
      </w:r>
    </w:p>
    <w:tbl>
      <w:tblPr>
        <w:tblStyle w:val="TableGrid"/>
        <w:tblW w:w="8824" w:type="dxa"/>
        <w:tblInd w:w="10" w:type="dxa"/>
        <w:tblCellMar>
          <w:top w:w="0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7"/>
        <w:gridCol w:w="1503"/>
        <w:gridCol w:w="1529"/>
        <w:gridCol w:w="2013"/>
        <w:gridCol w:w="1771"/>
        <w:gridCol w:w="1291"/>
      </w:tblGrid>
      <w:tr w:rsidR="00984777">
        <w:trPr>
          <w:trHeight w:val="178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Ejercicio  </w:t>
            </w:r>
          </w:p>
        </w:tc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Fecha de inicio del periodo que se reporta (día/mes/año) 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10" w:firstLine="0"/>
              <w:jc w:val="center"/>
            </w:pPr>
            <w:r>
              <w:rPr>
                <w:sz w:val="14"/>
              </w:rPr>
              <w:t xml:space="preserve">Fecha de término del periodo que se reporta (día/mes/año)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BC4268">
            <w:pPr>
              <w:spacing w:after="0" w:line="276" w:lineRule="auto"/>
              <w:ind w:left="38" w:firstLine="0"/>
              <w:jc w:val="left"/>
            </w:pPr>
            <w:r>
              <w:rPr>
                <w:sz w:val="14"/>
              </w:rPr>
              <w:t xml:space="preserve">Normatividad </w:t>
            </w:r>
          </w:p>
        </w:tc>
        <w:tc>
          <w:tcPr>
            <w:tcW w:w="1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</w:tr>
      <w:tr w:rsidR="00984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Denominación de la norma donde se establece el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proceso de designación de jueces y magistrados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36" w:hanging="25"/>
              <w:jc w:val="center"/>
            </w:pPr>
            <w:r>
              <w:rPr>
                <w:sz w:val="14"/>
              </w:rPr>
              <w:t xml:space="preserve">Fecha de publicación en el órgano de difusión institucional con el formato día/mes/año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hanging="2"/>
              <w:jc w:val="center"/>
            </w:pPr>
            <w:r>
              <w:rPr>
                <w:sz w:val="14"/>
              </w:rPr>
              <w:t xml:space="preserve">Hipervínculo al documento de la(s) norma(s) </w:t>
            </w:r>
          </w:p>
        </w:tc>
      </w:tr>
      <w:tr w:rsidR="00984777">
        <w:trPr>
          <w:trHeight w:val="27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984777" w:rsidRDefault="00BC4268">
      <w:pPr>
        <w:spacing w:after="121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24" w:type="dxa"/>
        <w:tblInd w:w="10" w:type="dxa"/>
        <w:tblCellMar>
          <w:top w:w="0" w:type="dxa"/>
          <w:left w:w="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2336"/>
        <w:gridCol w:w="1476"/>
        <w:gridCol w:w="1102"/>
        <w:gridCol w:w="1105"/>
        <w:gridCol w:w="1289"/>
      </w:tblGrid>
      <w:tr w:rsidR="00984777">
        <w:trPr>
          <w:trHeight w:val="600"/>
        </w:trPr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Categoría: Juez/Magistrado 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3" w:firstLine="0"/>
              <w:jc w:val="center"/>
            </w:pPr>
            <w:r>
              <w:rPr>
                <w:sz w:val="14"/>
              </w:rPr>
              <w:t xml:space="preserve">Fecha de la convocatoria publicada en el órgano de difusión institucional expresada con el formato día/mes/año 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Hipervínculo al documento de la convocatoria </w:t>
            </w:r>
          </w:p>
        </w:tc>
        <w:tc>
          <w:tcPr>
            <w:tcW w:w="3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Listado con el nombre de los aspirantes registrados; en su caso publicar una nota en la que se especifique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que la convocatoria estuvo desierta </w:t>
            </w:r>
          </w:p>
        </w:tc>
      </w:tr>
      <w:tr w:rsidR="00984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Nombre(s)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Primer apellido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19" w:firstLine="0"/>
              <w:jc w:val="left"/>
            </w:pPr>
            <w:r>
              <w:rPr>
                <w:sz w:val="14"/>
              </w:rPr>
              <w:t xml:space="preserve">Segundo apellido </w:t>
            </w:r>
          </w:p>
        </w:tc>
      </w:tr>
      <w:tr w:rsidR="00984777">
        <w:trPr>
          <w:trHeight w:val="278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984777" w:rsidRDefault="00BC4268">
      <w:pPr>
        <w:spacing w:after="109" w:line="276" w:lineRule="auto"/>
        <w:ind w:left="2" w:firstLine="0"/>
        <w:jc w:val="left"/>
      </w:pPr>
      <w:r>
        <w:t xml:space="preserve"> </w:t>
      </w:r>
    </w:p>
    <w:tbl>
      <w:tblPr>
        <w:tblStyle w:val="TableGrid"/>
        <w:tblW w:w="8824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1508"/>
        <w:gridCol w:w="1512"/>
        <w:gridCol w:w="1431"/>
        <w:gridCol w:w="1433"/>
        <w:gridCol w:w="1431"/>
      </w:tblGrid>
      <w:tr w:rsidR="00984777">
        <w:trPr>
          <w:trHeight w:val="600"/>
        </w:trPr>
        <w:tc>
          <w:tcPr>
            <w:tcW w:w="4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Listado con el nombre de los aspirantes seleccionados en las fases o etapas correspondientes </w:t>
            </w:r>
          </w:p>
        </w:tc>
        <w:tc>
          <w:tcPr>
            <w:tcW w:w="4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Listado con el nombre completo de los aspirantes que se designaron definitivamente a la categoría concursada, incluidos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los relativos a la ratificación </w:t>
            </w:r>
          </w:p>
        </w:tc>
      </w:tr>
      <w:tr w:rsidR="00984777">
        <w:trPr>
          <w:trHeight w:val="425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Nombre(s)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Primer apellido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Segundo apellido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Nombre(s)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Primer apellido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Segundo apellido </w:t>
            </w:r>
          </w:p>
        </w:tc>
      </w:tr>
      <w:tr w:rsidR="00984777">
        <w:trPr>
          <w:trHeight w:val="278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984777" w:rsidRDefault="00BC4268">
      <w:pPr>
        <w:spacing w:after="33" w:line="276" w:lineRule="auto"/>
        <w:ind w:left="434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8824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1985"/>
        <w:gridCol w:w="1899"/>
        <w:gridCol w:w="2252"/>
      </w:tblGrid>
      <w:tr w:rsidR="00984777">
        <w:trPr>
          <w:trHeight w:val="4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Área(s) responsable(s) que genera(n), posee(n), publica(n) y actualiza(n) la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información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actualización: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validación: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Nota </w:t>
            </w:r>
          </w:p>
        </w:tc>
      </w:tr>
      <w:tr w:rsidR="00984777">
        <w:trPr>
          <w:trHeight w:val="173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</w:tr>
    </w:tbl>
    <w:p w:rsidR="00984777" w:rsidRDefault="00BC4268">
      <w:pPr>
        <w:spacing w:after="12" w:line="240" w:lineRule="auto"/>
        <w:ind w:left="434" w:firstLine="0"/>
        <w:jc w:val="left"/>
      </w:pPr>
      <w:r>
        <w:rPr>
          <w:sz w:val="16"/>
        </w:rPr>
        <w:t xml:space="preserve"> </w:t>
      </w:r>
    </w:p>
    <w:p w:rsidR="00984777" w:rsidRDefault="00BC4268">
      <w:pPr>
        <w:spacing w:after="0" w:line="240" w:lineRule="auto"/>
        <w:ind w:left="43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4777" w:rsidRDefault="00BC4268">
      <w:pPr>
        <w:spacing w:after="215"/>
        <w:ind w:left="12" w:right="-15"/>
      </w:pPr>
      <w:r>
        <w:rPr>
          <w:i/>
        </w:rPr>
        <w:t>V.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i/>
        </w:rPr>
        <w:t xml:space="preserve">La lista de acuerdos que diariamente se publiquen </w:t>
      </w:r>
    </w:p>
    <w:p w:rsidR="00984777" w:rsidRDefault="00BC4268">
      <w:r>
        <w:t xml:space="preserve">Los sujetos obligados difundirán y actualizarán la información relativa a todos los tipos de acuerdos que diariamente emiten los distintos órganos jurisdiccionales. </w:t>
      </w:r>
    </w:p>
    <w:p w:rsidR="00984777" w:rsidRDefault="00BC4268">
      <w:r>
        <w:t>El Poder Judicial de la Federación publicará la denominación del sistema de búsqueda de ac</w:t>
      </w:r>
      <w:r>
        <w:t>uerdos, así como un hipervínculo activo y funcional hacia dicho sistema para la búsqueda y consulta pública que contenga la lista de acuerdos. Los datos que se deberán difundir son los establecidos en las disposiciones legales aplicables. Por su parte, los</w:t>
      </w:r>
      <w:r>
        <w:t xml:space="preserve"> sujetos obligados que integran el Poder Judicial de los estados deberán publicar el listado de acuerdos de conformidad con los siguientes datos: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_______________________________________________________________________________________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>Periodo de actualiza</w:t>
      </w:r>
      <w:r>
        <w:rPr>
          <w:b/>
        </w:rPr>
        <w:t xml:space="preserve">ción: </w:t>
      </w:r>
      <w:r>
        <w:t>trimestral</w:t>
      </w:r>
      <w:r>
        <w:rPr>
          <w:b/>
        </w:rPr>
        <w:t xml:space="preserve"> </w:t>
      </w:r>
    </w:p>
    <w:p w:rsidR="00984777" w:rsidRDefault="00BC4268">
      <w:r>
        <w:rPr>
          <w:b/>
        </w:rPr>
        <w:t>Conservar en el sitio de Internet</w:t>
      </w:r>
      <w:r>
        <w:t xml:space="preserve">: información del ejercicio en curso </w:t>
      </w:r>
    </w:p>
    <w:p w:rsidR="00984777" w:rsidRDefault="00BC4268">
      <w:pPr>
        <w:spacing w:after="44" w:line="295" w:lineRule="auto"/>
        <w:ind w:left="2" w:firstLine="0"/>
        <w:jc w:val="left"/>
      </w:pPr>
      <w:r>
        <w:rPr>
          <w:b/>
        </w:rPr>
        <w:t xml:space="preserve">Aplica a: </w:t>
      </w:r>
      <w:r>
        <w:t>Suprema Corte de Justicia de la Nación, Tribunal Electoral del Poder Judicial de la Federación, Consejo de la Judicatura Federal, Tribunales superiores de ju</w:t>
      </w:r>
      <w:r>
        <w:t xml:space="preserve">sticia locales, Consejos de las judicaturas locales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_______________________________________________________________________________________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sustantivos de contenido </w:t>
      </w:r>
    </w:p>
    <w:p w:rsidR="00984777" w:rsidRDefault="00BC4268">
      <w:r>
        <w:t xml:space="preserve">La información que deberá publicar el Poder Judicial de la Federación es la siguiente: </w:t>
      </w:r>
    </w:p>
    <w:p w:rsidR="00984777" w:rsidRDefault="00BC4268">
      <w:pPr>
        <w:spacing w:after="15"/>
        <w:ind w:left="579" w:right="-15"/>
        <w:jc w:val="left"/>
      </w:pPr>
      <w:r>
        <w:rPr>
          <w:b/>
        </w:rPr>
        <w:t xml:space="preserve">Criterio 1 </w:t>
      </w:r>
      <w:r>
        <w:rPr>
          <w:b/>
        </w:rPr>
        <w:tab/>
      </w:r>
      <w:r>
        <w:t xml:space="preserve">Ejercicio </w:t>
      </w:r>
    </w:p>
    <w:p w:rsidR="00984777" w:rsidRDefault="00BC4268">
      <w:pPr>
        <w:ind w:left="579"/>
      </w:pPr>
      <w:r>
        <w:rPr>
          <w:b/>
        </w:rPr>
        <w:t xml:space="preserve">Criterio 2 </w:t>
      </w:r>
      <w:r>
        <w:rPr>
          <w:b/>
        </w:rPr>
        <w:tab/>
      </w:r>
      <w:r>
        <w:t xml:space="preserve">Periodo que se informa (fecha de inicio y fecha de término con el formato día/mes/año) </w:t>
      </w:r>
    </w:p>
    <w:p w:rsidR="00984777" w:rsidRDefault="00BC4268">
      <w:pPr>
        <w:ind w:left="1704" w:hanging="1135"/>
      </w:pPr>
      <w:r>
        <w:rPr>
          <w:b/>
        </w:rPr>
        <w:t xml:space="preserve">Criterio 3 </w:t>
      </w:r>
      <w:r>
        <w:rPr>
          <w:b/>
        </w:rPr>
        <w:tab/>
      </w:r>
      <w:r>
        <w:t>Denominación del Sistema electrón</w:t>
      </w:r>
      <w:r>
        <w:t xml:space="preserve">ico donde se permita la búsqueda y consulta de acuerdos </w:t>
      </w:r>
    </w:p>
    <w:p w:rsidR="00984777" w:rsidRDefault="00BC4268">
      <w:pPr>
        <w:ind w:left="579"/>
      </w:pPr>
      <w:r>
        <w:rPr>
          <w:b/>
        </w:rPr>
        <w:t>Criterio 4</w:t>
      </w:r>
      <w:r>
        <w:t xml:space="preserve"> </w:t>
      </w:r>
      <w:r>
        <w:tab/>
        <w:t xml:space="preserve">Hipervínculo al sistema electrónico referido </w:t>
      </w:r>
    </w:p>
    <w:p w:rsidR="00984777" w:rsidRDefault="00BC4268">
      <w:r>
        <w:lastRenderedPageBreak/>
        <w:t xml:space="preserve">Los datos que publicará el Poder Judicial Local que corresponda, son los siguientes: </w:t>
      </w:r>
    </w:p>
    <w:tbl>
      <w:tblPr>
        <w:tblStyle w:val="TableGrid"/>
        <w:tblW w:w="7463" w:type="dxa"/>
        <w:tblInd w:w="56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6328"/>
      </w:tblGrid>
      <w:tr w:rsidR="00984777">
        <w:trPr>
          <w:trHeight w:val="21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5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Ejercicio </w:t>
            </w:r>
          </w:p>
        </w:tc>
      </w:tr>
      <w:tr w:rsidR="00984777">
        <w:trPr>
          <w:trHeight w:val="44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6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>Periodo que se info</w:t>
            </w:r>
            <w:r>
              <w:t xml:space="preserve">rma (fecha de inicio y fecha de término con el formato día/mes/año) </w:t>
            </w:r>
          </w:p>
        </w:tc>
      </w:tr>
      <w:tr w:rsidR="00984777">
        <w:trPr>
          <w:trHeight w:val="22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7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Órgano jurisdiccional </w:t>
            </w:r>
          </w:p>
        </w:tc>
      </w:tr>
      <w:tr w:rsidR="00984777">
        <w:trPr>
          <w:trHeight w:val="22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8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Fecha del acuerdo expresada con el formato día/mes/año  </w:t>
            </w:r>
          </w:p>
        </w:tc>
      </w:tr>
      <w:tr w:rsidR="00984777">
        <w:trPr>
          <w:trHeight w:val="2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9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Número de expediente </w:t>
            </w:r>
          </w:p>
        </w:tc>
      </w:tr>
      <w:tr w:rsidR="00984777">
        <w:trPr>
          <w:trHeight w:val="21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10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Hipervínculo al sistema de búsqueda de la lista del acuerdo </w:t>
            </w:r>
          </w:p>
        </w:tc>
      </w:tr>
    </w:tbl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actualización </w:t>
      </w:r>
    </w:p>
    <w:tbl>
      <w:tblPr>
        <w:tblStyle w:val="TableGrid"/>
        <w:tblW w:w="7414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279"/>
      </w:tblGrid>
      <w:tr w:rsidR="00984777">
        <w:trPr>
          <w:trHeight w:val="21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11 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Periodo de actualización de la información: trimestral </w:t>
            </w:r>
          </w:p>
        </w:tc>
      </w:tr>
      <w:tr w:rsidR="00984777">
        <w:trPr>
          <w:trHeight w:val="44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12 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La información deberá estar actualizada al periodo que corresponde de acuerdo con la </w:t>
            </w:r>
            <w:r>
              <w:rPr>
                <w:i/>
              </w:rPr>
              <w:t>Tabla de actualización y conservación de la información</w:t>
            </w:r>
            <w:r>
              <w:t xml:space="preserve"> </w:t>
            </w:r>
          </w:p>
        </w:tc>
      </w:tr>
      <w:tr w:rsidR="00984777">
        <w:trPr>
          <w:trHeight w:val="21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13 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Conservar en el sitio de Internet y a través de la Plataforma Nacional la </w:t>
            </w:r>
          </w:p>
        </w:tc>
      </w:tr>
    </w:tbl>
    <w:p w:rsidR="00984777" w:rsidRDefault="00BC4268">
      <w:pPr>
        <w:spacing w:after="24"/>
        <w:ind w:left="1699" w:right="-15"/>
      </w:pPr>
      <w:proofErr w:type="gramStart"/>
      <w:r>
        <w:t>información</w:t>
      </w:r>
      <w:proofErr w:type="gramEnd"/>
      <w:r>
        <w:t xml:space="preserve"> de acuerdo con la </w:t>
      </w:r>
      <w:r>
        <w:rPr>
          <w:i/>
        </w:rPr>
        <w:t>Tabla de actualización y conservación de la información</w:t>
      </w:r>
      <w: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confiabilidad </w:t>
      </w:r>
    </w:p>
    <w:tbl>
      <w:tblPr>
        <w:tblStyle w:val="TableGrid"/>
        <w:tblW w:w="7472" w:type="dxa"/>
        <w:tblInd w:w="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337"/>
      </w:tblGrid>
      <w:tr w:rsidR="00984777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14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Área(s) responsable(s) que genera(n) posee(n), publica(n) y/o actualiza(n)la información  </w:t>
            </w:r>
          </w:p>
        </w:tc>
      </w:tr>
      <w:tr w:rsidR="00984777">
        <w:trPr>
          <w:trHeight w:val="22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15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Fecha de actualización de la información publicada con el formato día/mes/año  </w:t>
            </w:r>
          </w:p>
        </w:tc>
      </w:tr>
      <w:tr w:rsidR="00984777">
        <w:trPr>
          <w:trHeight w:val="22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16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t xml:space="preserve">Fecha de validación de la información publicada con el formato día/mes/año </w:t>
            </w:r>
          </w:p>
        </w:tc>
      </w:tr>
      <w:tr w:rsidR="00984777">
        <w:trPr>
          <w:trHeight w:val="20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Criterio 17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</w:pPr>
            <w:r>
              <w:t xml:space="preserve">Nota. Este criterio se cumple en caso de que sea necesario que el sujeto </w:t>
            </w:r>
          </w:p>
        </w:tc>
      </w:tr>
    </w:tbl>
    <w:p w:rsidR="00984777" w:rsidRDefault="00BC4268">
      <w:pPr>
        <w:ind w:left="1714"/>
      </w:pPr>
      <w:proofErr w:type="gramStart"/>
      <w:r>
        <w:t>obligado</w:t>
      </w:r>
      <w:proofErr w:type="gramEnd"/>
      <w:r>
        <w:t xml:space="preserve"> incluya alguna aclaración relativa a la información publicada y/o explicación por la falta de información </w:t>
      </w:r>
    </w:p>
    <w:p w:rsidR="00984777" w:rsidRDefault="00BC4268">
      <w:pPr>
        <w:spacing w:after="10" w:line="240" w:lineRule="auto"/>
        <w:ind w:left="569" w:firstLine="0"/>
        <w:jc w:val="left"/>
      </w:pPr>
      <w:r>
        <w:t xml:space="preserve">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 xml:space="preserve">Criterios adjetivos de formato </w:t>
      </w:r>
    </w:p>
    <w:p w:rsidR="00984777" w:rsidRDefault="00BC4268">
      <w:pPr>
        <w:ind w:left="579"/>
      </w:pPr>
      <w:r>
        <w:rPr>
          <w:b/>
        </w:rPr>
        <w:t xml:space="preserve">Criterio 18 </w:t>
      </w:r>
      <w:r>
        <w:rPr>
          <w:b/>
        </w:rPr>
        <w:tab/>
      </w:r>
      <w:r>
        <w:t xml:space="preserve">La información publicada se organiza, según corresponda, mediante los </w:t>
      </w:r>
    </w:p>
    <w:p w:rsidR="00984777" w:rsidRDefault="00BC4268">
      <w:pPr>
        <w:ind w:left="1714" w:right="623"/>
      </w:pPr>
      <w:proofErr w:type="gramStart"/>
      <w:r>
        <w:t>formatos</w:t>
      </w:r>
      <w:proofErr w:type="gramEnd"/>
      <w:r>
        <w:t xml:space="preserve"> 5a y 5b, en los que se incluyen todos los campos especificados en los criterios sustantivos de contenido </w:t>
      </w:r>
    </w:p>
    <w:p w:rsidR="00984777" w:rsidRDefault="00BC4268">
      <w:pPr>
        <w:ind w:left="579"/>
      </w:pPr>
      <w:r>
        <w:rPr>
          <w:b/>
        </w:rPr>
        <w:t xml:space="preserve">Criterio 19 </w:t>
      </w:r>
      <w:r>
        <w:rPr>
          <w:b/>
        </w:rPr>
        <w:tab/>
      </w:r>
      <w:r>
        <w:t xml:space="preserve">El soporte de la información permite su reutilización </w:t>
      </w:r>
    </w:p>
    <w:p w:rsidR="00984777" w:rsidRDefault="00BC4268">
      <w:pPr>
        <w:spacing w:after="15"/>
        <w:ind w:right="-15"/>
        <w:jc w:val="left"/>
      </w:pPr>
      <w:r>
        <w:rPr>
          <w:b/>
        </w:rPr>
        <w:t>Fo</w:t>
      </w:r>
      <w:r>
        <w:rPr>
          <w:b/>
        </w:rPr>
        <w:t xml:space="preserve">rmato 5a LGT_Art_73_Fr_V </w:t>
      </w:r>
    </w:p>
    <w:p w:rsidR="00984777" w:rsidRDefault="00BC4268">
      <w:pPr>
        <w:spacing w:after="10" w:line="276" w:lineRule="auto"/>
        <w:ind w:left="10" w:right="-15"/>
        <w:jc w:val="center"/>
      </w:pPr>
      <w:r>
        <w:rPr>
          <w:b/>
        </w:rPr>
        <w:t xml:space="preserve">Lista de acuerdos del Poder Judicial de la Federación  </w:t>
      </w:r>
    </w:p>
    <w:p w:rsidR="00984777" w:rsidRDefault="00BC4268">
      <w:pPr>
        <w:spacing w:after="0" w:line="240" w:lineRule="auto"/>
        <w:ind w:left="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2333" cy="121920"/>
                <wp:effectExtent l="0" t="0" r="0" b="0"/>
                <wp:docPr id="20674" name="Group 20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333" cy="121920"/>
                          <a:chOff x="0" y="0"/>
                          <a:chExt cx="5612333" cy="121920"/>
                        </a:xfrm>
                      </wpg:grpSpPr>
                      <wps:wsp>
                        <wps:cNvPr id="3416" name="Rectangle 3416"/>
                        <wps:cNvSpPr/>
                        <wps:spPr>
                          <a:xfrm>
                            <a:off x="94488" y="11445"/>
                            <a:ext cx="47812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77" w:rsidRDefault="00BC4268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Ejercicio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17" name="Rectangle 3417"/>
                        <wps:cNvSpPr/>
                        <wps:spPr>
                          <a:xfrm>
                            <a:off x="455625" y="11445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77" w:rsidRDefault="00BC4268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18" name="Rectangle 3418"/>
                        <wps:cNvSpPr/>
                        <wps:spPr>
                          <a:xfrm>
                            <a:off x="3696284" y="11445"/>
                            <a:ext cx="4964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77" w:rsidRDefault="00BC4268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Acuerdos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19" name="Rectangle 3419"/>
                        <wps:cNvSpPr/>
                        <wps:spPr>
                          <a:xfrm>
                            <a:off x="4071188" y="11445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77" w:rsidRDefault="00BC4268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805" name="Shape 248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06" name="Shape 2480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07" name="Shape 24807"/>
                        <wps:cNvSpPr/>
                        <wps:spPr>
                          <a:xfrm>
                            <a:off x="9144" y="0"/>
                            <a:ext cx="505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 h="9144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  <a:lnTo>
                                  <a:pt x="505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08" name="Shape 24808"/>
                        <wps:cNvSpPr/>
                        <wps:spPr>
                          <a:xfrm>
                            <a:off x="515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09" name="Shape 24809"/>
                        <wps:cNvSpPr/>
                        <wps:spPr>
                          <a:xfrm>
                            <a:off x="524205" y="0"/>
                            <a:ext cx="819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9144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0" name="Shape 24810"/>
                        <wps:cNvSpPr/>
                        <wps:spPr>
                          <a:xfrm>
                            <a:off x="134411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1" name="Shape 24811"/>
                        <wps:cNvSpPr/>
                        <wps:spPr>
                          <a:xfrm>
                            <a:off x="1353261" y="0"/>
                            <a:ext cx="8019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9" h="9144">
                                <a:moveTo>
                                  <a:pt x="0" y="0"/>
                                </a:moveTo>
                                <a:lnTo>
                                  <a:pt x="801929" y="0"/>
                                </a:lnTo>
                                <a:lnTo>
                                  <a:pt x="8019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2" name="Shape 24812"/>
                        <wps:cNvSpPr/>
                        <wps:spPr>
                          <a:xfrm>
                            <a:off x="21552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3" name="Shape 24813"/>
                        <wps:cNvSpPr/>
                        <wps:spPr>
                          <a:xfrm>
                            <a:off x="2164410" y="0"/>
                            <a:ext cx="3438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779" h="9144">
                                <a:moveTo>
                                  <a:pt x="0" y="0"/>
                                </a:moveTo>
                                <a:lnTo>
                                  <a:pt x="3438779" y="0"/>
                                </a:lnTo>
                                <a:lnTo>
                                  <a:pt x="3438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4" name="Shape 24814"/>
                        <wps:cNvSpPr/>
                        <wps:spPr>
                          <a:xfrm>
                            <a:off x="56031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5" name="Shape 24815"/>
                        <wps:cNvSpPr/>
                        <wps:spPr>
                          <a:xfrm>
                            <a:off x="56031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6" name="Shape 24816"/>
                        <wps:cNvSpPr/>
                        <wps:spPr>
                          <a:xfrm>
                            <a:off x="0" y="9144"/>
                            <a:ext cx="914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7" name="Shape 24817"/>
                        <wps:cNvSpPr/>
                        <wps:spPr>
                          <a:xfrm>
                            <a:off x="515061" y="9144"/>
                            <a:ext cx="914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8" name="Shape 24818"/>
                        <wps:cNvSpPr/>
                        <wps:spPr>
                          <a:xfrm>
                            <a:off x="1344117" y="9144"/>
                            <a:ext cx="914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9" name="Shape 24819"/>
                        <wps:cNvSpPr/>
                        <wps:spPr>
                          <a:xfrm>
                            <a:off x="2155266" y="9144"/>
                            <a:ext cx="914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0" name="Shape 24820"/>
                        <wps:cNvSpPr/>
                        <wps:spPr>
                          <a:xfrm>
                            <a:off x="2155266" y="112775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1" name="Shape 24821"/>
                        <wps:cNvSpPr/>
                        <wps:spPr>
                          <a:xfrm>
                            <a:off x="2155266" y="112775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2" name="Shape 24822"/>
                        <wps:cNvSpPr/>
                        <wps:spPr>
                          <a:xfrm>
                            <a:off x="2164410" y="112775"/>
                            <a:ext cx="343877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779" h="9145">
                                <a:moveTo>
                                  <a:pt x="0" y="0"/>
                                </a:moveTo>
                                <a:lnTo>
                                  <a:pt x="3438779" y="0"/>
                                </a:lnTo>
                                <a:lnTo>
                                  <a:pt x="3438779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3" name="Shape 24823"/>
                        <wps:cNvSpPr/>
                        <wps:spPr>
                          <a:xfrm>
                            <a:off x="5603189" y="9144"/>
                            <a:ext cx="914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4" name="Shape 24824"/>
                        <wps:cNvSpPr/>
                        <wps:spPr>
                          <a:xfrm>
                            <a:off x="5603189" y="112775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5" name="Shape 24825"/>
                        <wps:cNvSpPr/>
                        <wps:spPr>
                          <a:xfrm>
                            <a:off x="5603189" y="112775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674" o:spid="_x0000_s1026" style="width:441.9pt;height:9.6pt;mso-position-horizontal-relative:char;mso-position-vertical-relative:line" coordsize="56123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">
                <v:rect id="Rectangle 3416" o:spid="_x0000_s1027" style="position:absolute;left:944;top:114;width:4782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rCs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VMXyc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pKwrHAAAA3QAAAA8AAAAAAAAAAAAAAAAAmAIAAGRy&#10;cy9kb3ducmV2LnhtbFBLBQYAAAAABAAEAPUAAACMAwAAAAA=&#10;" filled="f" stroked="f">
                  <v:textbox inset="0,0,0,0">
                    <w:txbxContent>
                      <w:p w:rsidR="00984777" w:rsidRDefault="00BC4268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Ejercicio </w:t>
                        </w:r>
                      </w:p>
                    </w:txbxContent>
                  </v:textbox>
                </v:rect>
                <v:rect id="Rectangle 3417" o:spid="_x0000_s1028" style="position:absolute;left:4556;top:114;width:326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Okc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obvg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WOkcYAAADdAAAADwAAAAAAAAAAAAAAAACYAgAAZHJz&#10;L2Rvd25yZXYueG1sUEsFBgAAAAAEAAQA9QAAAIsDAAAAAA==&#10;" filled="f" stroked="f">
                  <v:textbox inset="0,0,0,0">
                    <w:txbxContent>
                      <w:p w:rsidR="00984777" w:rsidRDefault="00BC4268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8" o:spid="_x0000_s1029" style="position:absolute;left:36962;top:114;width:4965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a48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vHnM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oa48MAAADdAAAADwAAAAAAAAAAAAAAAACYAgAAZHJzL2Rv&#10;d25yZXYueG1sUEsFBgAAAAAEAAQA9QAAAIgDAAAAAA==&#10;" filled="f" stroked="f">
                  <v:textbox inset="0,0,0,0">
                    <w:txbxContent>
                      <w:p w:rsidR="00984777" w:rsidRDefault="00BC4268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Acuerdos</w:t>
                        </w:r>
                      </w:p>
                    </w:txbxContent>
                  </v:textbox>
                </v:rect>
                <v:rect id="Rectangle 3419" o:spid="_x0000_s1030" style="position:absolute;left:40711;top:114;width:32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/eM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Hxc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2v3jHAAAA3QAAAA8AAAAAAAAAAAAAAAAAmAIAAGRy&#10;cy9kb3ducmV2LnhtbFBLBQYAAAAABAAEAPUAAACMAwAAAAA=&#10;" filled="f" stroked="f">
                  <v:textbox inset="0,0,0,0">
                    <w:txbxContent>
                      <w:p w:rsidR="00984777" w:rsidRDefault="00BC4268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805" o:spid="_x0000_s1031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upZsYA&#10;AADeAAAADwAAAGRycy9kb3ducmV2LnhtbESPQWsCMRSE70L/Q3hCbzVRrJWt2aUKBSkU1PbQ4+vm&#10;ubu4eVmTqOu/N4WCx2FmvmEWRW9bcSYfGscaxiMFgrh0puFKw/fX+9McRIjIBlvHpOFKAYr8YbDA&#10;zLgLb+m8i5VIEA4Zaqhj7DIpQ1mTxTByHXHy9s5bjEn6ShqPlwS3rZwoNZMWG04LNXa0qqk87E5W&#10;Q3es/M8xmCX/njYfL6zW1H9OtX4c9m+vICL18R7+b6+Nhsl0rp7h7066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upZ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806" o:spid="_x0000_s1032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3EcUA&#10;AADeAAAADwAAAGRycy9kb3ducmV2LnhtbESPQWsCMRSE7wX/Q3hCbzVRxMpqFBUEKRRa9eDxuXnu&#10;Lm5e1iTq9t83guBxmJlvmOm8tbW4kQ+VYw39ngJBnDtTcaFhv1t/jEGEiGywdkwa/ijAfNZ5m2Jm&#10;3J1/6baNhUgQDhlqKGNsMilDXpLF0HMNcfJOzluMSfpCGo/3BLe1HCg1khYrTgslNrQqKT9vr1ZD&#10;cyn84RLMko/Xn69PVhtqv4dav3fbxQREpDa+ws/2xmgYDMdqBI876Qr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TcR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807" o:spid="_x0000_s1033" style="position:absolute;left:91;width:5060;height:91;visibility:visible;mso-wrap-style:square;v-text-anchor:top" coordsize="5059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UXscA&#10;AADeAAAADwAAAGRycy9kb3ducmV2LnhtbESPW2vCQBSE3wv9D8sp+FY3DWJDdBUtlIpgxduDb4fs&#10;yQWzZ0N2NfHfu0Khj8PMfMNM572pxY1aV1lW8DGMQBBnVldcKDgevt8TEM4ja6wtk4I7OZjPXl+m&#10;mGrb8Y5ue1+IAGGXooLS+yaV0mUlGXRD2xAHL7etQR9kW0jdYhfgppZxFI2lwYrDQokNfZWUXfZX&#10;o+BHnvG+1JvNqVuOdLxN8vXqN1dq8NYvJiA89f4//NdeaQXxKIk+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BVF7HAAAA3gAAAA8AAAAAAAAAAAAAAAAAmAIAAGRy&#10;cy9kb3ducmV2LnhtbFBLBQYAAAAABAAEAPUAAACMAwAAAAA=&#10;" path="m,l505968,r,9144l,9144,,e" fillcolor="black" stroked="f" strokeweight="0">
                  <v:stroke miterlimit="83231f" joinstyle="miter"/>
                  <v:path arrowok="t" textboxrect="0,0,505968,9144"/>
                </v:shape>
                <v:shape id="Shape 24808" o:spid="_x0000_s1034" style="position:absolute;left:51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G+MMA&#10;AADeAAAADwAAAGRycy9kb3ducmV2LnhtbERPz2vCMBS+D/wfwhN2WxNFNukaRYVBGQw29eDxrXm2&#10;xealJrF2//1yGOz48f0u1qPtxEA+tI41zDIFgrhypuVaw/Hw9rQEESKywc4xafihAOvV5KHA3Lg7&#10;f9Gwj7VIIRxy1NDE2OdShqohiyFzPXHizs5bjAn6WhqP9xRuOzlX6llabDk1NNjTrqHqsr9ZDf21&#10;9qdrMFv+vn2+v7AqafxYaP04HTevICKN8V/85y6NhvliqdLedCd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oG+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809" o:spid="_x0000_s1035" style="position:absolute;left:5242;width:8199;height:91;visibility:visible;mso-wrap-style:square;v-text-anchor:top" coordsize="819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C28QA&#10;AADeAAAADwAAAGRycy9kb3ducmV2LnhtbESPwWrDMBBE74X8g9hAb43sUELiRjZJwbRXJ/mAxdpI&#10;ptbKWKrt9uurQqHHYXbe7ByrxfViojF0nhXkmwwEcet1x0bB7Vo/7UGEiKyx90wKvihAVa4ejlho&#10;P3ND0yUakSAcClRgYxwKKUNryWHY+IE4eXc/OoxJjkbqEecEd73cZtlOOuw4NVgc6NVS+3H5dOkN&#10;s3ub6rmtb2dr+ub7msvmniv1uF5OLyAiLfH/+C/9rhVsn/fZAX7nJAb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8wtvEAAAA3gAAAA8AAAAAAAAAAAAAAAAAmAIAAGRycy9k&#10;b3ducmV2LnhtbFBLBQYAAAAABAAEAPUAAACJAwAAAAA=&#10;" path="m,l819912,r,9144l,9144,,e" fillcolor="black" stroked="f" strokeweight="0">
                  <v:stroke miterlimit="83231f" joinstyle="miter"/>
                  <v:path arrowok="t" textboxrect="0,0,819912,9144"/>
                </v:shape>
                <v:shape id="Shape 24810" o:spid="_x0000_s1036" style="position:absolute;left:1344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cI8UA&#10;AADeAAAADwAAAGRycy9kb3ducmV2LnhtbESPy2rCQBSG94LvMByhO50oUiU6ShUKoVCol0WXp5lj&#10;Epo5E2cml759ZyG4/PlvfNv9YGrRkfOVZQXzWQKCOLe64kLB9fI+XYPwAVljbZkU/JGH/W482mKq&#10;bc8n6s6hEHGEfYoKyhCaVEqfl2TQz2xDHL2bdQZDlK6Q2mEfx00tF0nyKg1WHB9KbOhYUv57bo2C&#10;5l6477vXB/5pvz5WnGQ0fC6VepkMbxsQgYbwDD/amVawWK7nESDiRBS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Zwj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811" o:spid="_x0000_s1037" style="position:absolute;left:13532;width:8019;height:91;visibility:visible;mso-wrap-style:square;v-text-anchor:top" coordsize="8019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cFcYA&#10;AADeAAAADwAAAGRycy9kb3ducmV2LnhtbESPQWvCQBSE74X+h+UJvZS6iVSxqavUlIBHo7309si+&#10;ZoPZtyG7auyvdwXB4zAz3zCL1WBbcaLeN44VpOMEBHHldMO1gp998TYH4QOyxtYxKbiQh9Xy+WmB&#10;mXZnLum0C7WIEPYZKjAhdJmUvjJk0Y9dRxy9P9dbDFH2tdQ9niPctnKSJDNpseG4YLCj3FB12B2t&#10;gu9pzvk6LUzZfmyL3+TyWhb/pNTLaPj6BBFoCI/wvb3RCibv8zSF2514B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8cFcYAAADeAAAADwAAAAAAAAAAAAAAAACYAgAAZHJz&#10;L2Rvd25yZXYueG1sUEsFBgAAAAAEAAQA9QAAAIsDAAAAAA==&#10;" path="m,l801929,r,9144l,9144,,e" fillcolor="black" stroked="f" strokeweight="0">
                  <v:stroke miterlimit="83231f" joinstyle="miter"/>
                  <v:path arrowok="t" textboxrect="0,0,801929,9144"/>
                </v:shape>
                <v:shape id="Shape 24812" o:spid="_x0000_s1038" style="position:absolute;left:215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nz8UA&#10;AADeAAAADwAAAGRycy9kb3ducmV2LnhtbESPT4vCMBTE7wt+h/CEva2pRVapRlFhQYSF9c/B47N5&#10;tsXmpSZR67ffCILHYWZ+w0xmranFjZyvLCvo9xIQxLnVFRcK9rufrxEIH5A11pZJwYM8zKadjwlm&#10;2t55Q7dtKESEsM9QQRlCk0np85IM+p5tiKN3ss5giNIVUju8R7ipZZok39JgxXGhxIaWJeXn7dUo&#10;aC6FO1y8XvDx+rcecrKi9neg1Ge3nY9BBGrDO/xqr7SCdDDqp/C8E6+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6fP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813" o:spid="_x0000_s1039" style="position:absolute;left:21644;width:34387;height:91;visibility:visible;mso-wrap-style:square;v-text-anchor:top" coordsize="34387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KIcQA&#10;AADeAAAADwAAAGRycy9kb3ducmV2LnhtbESPzWoCMRSF9wXfIdxCdzWjFbWjUUQoyrjSCm4vk+tk&#10;6ORmSKKOb98IgsvD+fk482VnG3ElH2rHCgb9DARx6XTNlYLj78/nFESIyBobx6TgTgGWi97bHHPt&#10;bryn6yFWIo1wyFGBibHNpQylIYuh71ri5J2dtxiT9JXUHm9p3DZymGVjabHmRDDY0tpQ+Xe42ASR&#10;m+O9OH1vi2LnT5vRuJvQxCj18d6tZiAidfEVfra3WsFwNB18weNOu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pSiHEAAAA3gAAAA8AAAAAAAAAAAAAAAAAmAIAAGRycy9k&#10;b3ducmV2LnhtbFBLBQYAAAAABAAEAPUAAACJAwAAAAA=&#10;" path="m,l3438779,r,9144l,9144,,e" fillcolor="black" stroked="f" strokeweight="0">
                  <v:stroke miterlimit="83231f" joinstyle="miter"/>
                  <v:path arrowok="t" textboxrect="0,0,3438779,9144"/>
                </v:shape>
                <v:shape id="Shape 24814" o:spid="_x0000_s1040" style="position:absolute;left:560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aIMYA&#10;AADeAAAADwAAAGRycy9kb3ducmV2LnhtbESPT2vCQBTE70K/w/IK3nSjBCvRVdqCEAqCtT30+Jp9&#10;JqHZt3F386ff3i0UPA4z8xtmux9NI3pyvrasYDFPQBAXVtdcKvj8OMzWIHxA1thYJgW/5GG/e5hs&#10;MdN24Hfqz6EUEcI+QwVVCG0mpS8qMujntiWO3sU6gyFKV0rtcIhw08hlkqykwZrjQoUtvVZU/Jw7&#10;o6C9lu7r6vULf3entydOchqPqVLTx/F5AyLQGO7h/3auFSzT9SKFvzvxCsjd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6aI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815" o:spid="_x0000_s1041" style="position:absolute;left:560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/u8cA&#10;AADeAAAADwAAAGRycy9kb3ducmV2LnhtbESPQWvCQBSE74L/YXmF3uomQa2krmILBREEa3vo8TX7&#10;moRm38bdTYz/3hUKHoeZ+YZZrgfTiJ6cry0rSCcJCOLC6ppLBV+f708LED4ga2wsk4ILeVivxqMl&#10;5tqe+YP6YyhFhLDPUUEVQptL6YuKDPqJbYmj92udwRClK6V2eI5w08gsSebSYM1xocKW3ioq/o6d&#10;UdCeSvd98vqVf7rD7pmTLQ37qVKPD8PmBUSgIdzD/+2tVpBNF+kM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CP7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816" o:spid="_x0000_s1042" style="position:absolute;top:91;width:91;height:1036;visibility:visible;mso-wrap-style:square;v-text-anchor:top" coordsize="9144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Y+cQA&#10;AADeAAAADwAAAGRycy9kb3ducmV2LnhtbESPX2sCMRDE3wt+h7CCbzVRxMrVKKUgtPgg/ntfLuvd&#10;4WVzZFO9fvtGEPo4zMxvmOW69626UZQmsIXJ2IAiLoNruLJwOm5eF6AkITtsA5OFXxJYrwYvSyxc&#10;uPOebodUqQxhKdBCnVJXaC1lTR5lHDri7F1C9JiyjJV2Ee8Z7ls9NWauPTacF2rs6LOm8nr48RaC&#10;bKqd+5Y3d4zbs9+LuVyDsXY07D/eQSXq03/42f5yFqazxWQOjzv5Cu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WWPnEAAAA3gAAAA8AAAAAAAAAAAAAAAAAmAIAAGRycy9k&#10;b3ducmV2LnhtbFBLBQYAAAAABAAEAPUAAACJAwAAAAA=&#10;" path="m,l9144,r,103632l,103632,,e" fillcolor="black" stroked="f" strokeweight="0">
                  <v:stroke miterlimit="83231f" joinstyle="miter"/>
                  <v:path arrowok="t" textboxrect="0,0,9144,103632"/>
                </v:shape>
                <v:shape id="Shape 24817" o:spid="_x0000_s1043" style="position:absolute;left:5150;top:91;width:92;height:1036;visibility:visible;mso-wrap-style:square;v-text-anchor:top" coordsize="9144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9YsQA&#10;AADeAAAADwAAAGRycy9kb3ducmV2LnhtbESPX2sCMRDE3wt+h7CCbzVRROVqlFIQlD6I/96Xy3p3&#10;eNkc2VSv374pFPo4zMxvmNWm9616UJQmsIXJ2IAiLoNruLJwOW9fl6AkITtsA5OFbxLYrAcvKyxc&#10;ePKRHqdUqQxhKdBCnVJXaC1lTR5lHDri7N1C9JiyjJV2EZ8Z7ls9NWauPTacF2rs6KOm8n768haC&#10;bKuD28vCnePn1R/F3O7BWDsa9u9voBL16T/81945C9PZcrKA3zv5Cu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/WLEAAAA3gAAAA8AAAAAAAAAAAAAAAAAmAIAAGRycy9k&#10;b3ducmV2LnhtbFBLBQYAAAAABAAEAPUAAACJAwAAAAA=&#10;" path="m,l9144,r,103632l,103632,,e" fillcolor="black" stroked="f" strokeweight="0">
                  <v:stroke miterlimit="83231f" joinstyle="miter"/>
                  <v:path arrowok="t" textboxrect="0,0,9144,103632"/>
                </v:shape>
                <v:shape id="Shape 24818" o:spid="_x0000_s1044" style="position:absolute;left:13441;top:91;width:91;height:1036;visibility:visible;mso-wrap-style:square;v-text-anchor:top" coordsize="9144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pEMAA&#10;AADeAAAADwAAAGRycy9kb3ducmV2LnhtbERPTWsCMRC9C/0PYQreNFHEytYoRRCUHkRt78Nm3F3c&#10;TJZM1PXfm0Ohx8f7Xq5736o7RWkCW5iMDSjiMriGKws/5+1oAUoSssM2MFl4ksB69TZYYuHCg490&#10;P6VK5RCWAi3UKXWF1lLW5FHGoSPO3CVEjynDWGkX8ZHDfaunxsy1x4ZzQ40dbWoqr6ebtxBkWx3c&#10;Xj7cOX7/+qOYyzUYa4fv/dcnqER9+hf/uXfOwnS2mOS9+U6+Anr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VpEMAAAADeAAAADwAAAAAAAAAAAAAAAACYAgAAZHJzL2Rvd25y&#10;ZXYueG1sUEsFBgAAAAAEAAQA9QAAAIUDAAAAAA==&#10;" path="m,l9144,r,103632l,103632,,e" fillcolor="black" stroked="f" strokeweight="0">
                  <v:stroke miterlimit="83231f" joinstyle="miter"/>
                  <v:path arrowok="t" textboxrect="0,0,9144,103632"/>
                </v:shape>
                <v:shape id="Shape 24819" o:spid="_x0000_s1045" style="position:absolute;left:21552;top:91;width:92;height:1036;visibility:visible;mso-wrap-style:square;v-text-anchor:top" coordsize="9144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Mi8QA&#10;AADeAAAADwAAAGRycy9kb3ducmV2LnhtbESPQWsCMRSE74X+h/AKvdVEKVZXo5SC0OJBXNv7Y/Pc&#10;Xdy8LHmpbv+9EYQeh5n5hlmuB9+pM0VpA1sYjwwo4iq4lmsL34fNywyUJGSHXWCy8EcC69XjwxIL&#10;Fy68p3OZapUhLAVaaFLqC62lasijjEJPnL1jiB5TlrHWLuIlw32nJ8ZMtceW80KDPX00VJ3KX28h&#10;yKbeuS95c4e4/fF7McdTMNY+Pw3vC1CJhvQfvrc/nYXJ62w8h9udfAX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zIvEAAAA3gAAAA8AAAAAAAAAAAAAAAAAmAIAAGRycy9k&#10;b3ducmV2LnhtbFBLBQYAAAAABAAEAPUAAACJAwAAAAA=&#10;" path="m,l9144,r,103632l,103632,,e" fillcolor="black" stroked="f" strokeweight="0">
                  <v:stroke miterlimit="83231f" joinstyle="miter"/>
                  <v:path arrowok="t" textboxrect="0,0,9144,103632"/>
                </v:shape>
                <v:shape id="Shape 24820" o:spid="_x0000_s1046" style="position:absolute;left:21552;top:1127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PgMUA&#10;AADeAAAADwAAAGRycy9kb3ducmV2LnhtbESPy2rCQBSG94W+w3AK7urEWCSkjiLeENyo7QOcZo6Z&#10;YOZMyExMfPvOQnD589/45svB1uJOra8cK5iMExDEhdMVlwp+f3afGQgfkDXWjknBgzwsF+9vc8y1&#10;6/lM90soRRxhn6MCE0KTS+kLQxb92DXE0bu61mKIsi2lbrGP47aWaZLMpMWK44PBhtaGitulswo2&#10;t2l/Ps3+ssnqeuia7mj2WzkoNfoYVt8gAg3hFX62D1pB+pWlESDiRBS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Ok+AxQAAAN4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24821" o:spid="_x0000_s1047" style="position:absolute;left:21552;top:1127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qG8cA&#10;AADeAAAADwAAAGRycy9kb3ducmV2LnhtbESPzWrDMBCE74W8g9hAb41stwTjRAkh/SGQS530AbbW&#10;xjKxVsaSY/ftq0Kgx2FmvmHW28m24ka9bxwrSBcJCOLK6YZrBV/n96cchA/IGlvHpOCHPGw3s4c1&#10;FtqNXNLtFGoRIewLVGBC6AopfWXIol+4jjh6F9dbDFH2tdQ9jhFuW5klyVJabDguGOxob6i6ngar&#10;4PX6PJafy+883V0OQzcczcebnJR6nE+7FYhAU/gP39sHrSB7ybMU/u7EK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26hvHAAAA3gAAAA8AAAAAAAAAAAAAAAAAmAIAAGRy&#10;cy9kb3ducmV2LnhtbFBLBQYAAAAABAAEAPUAAACM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24822" o:spid="_x0000_s1048" style="position:absolute;left:21644;top:1127;width:34387;height:92;visibility:visible;mso-wrap-style:square;v-text-anchor:top" coordsize="3438779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X18cA&#10;AADeAAAADwAAAGRycy9kb3ducmV2LnhtbESPQUsDMRSE74L/ITzBy9JmDVLK2rTUgmBBKba99Pbc&#10;vG6Wbl6WJHbXf28EweMwM98wi9XoOnGlEFvPGh6mJQji2puWGw3Hw8tkDiImZIOdZ9LwTRFWy9ub&#10;BVbGD/xB131qRIZwrFCDTamvpIy1JYdx6nvi7J19cJiyDI00AYcMd51UZTmTDlvOCxZ72liqL/sv&#10;p2FThGJ7UbMibodn+/7pdvXbaaf1/d24fgKRaEz/4b/2q9GgHudKwe+df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fl9fHAAAA3gAAAA8AAAAAAAAAAAAAAAAAmAIAAGRy&#10;cy9kb3ducmV2LnhtbFBLBQYAAAAABAAEAPUAAACMAwAAAAA=&#10;" path="m,l3438779,r,9145l,9145,,e" fillcolor="black" stroked="f" strokeweight="0">
                  <v:stroke miterlimit="83231f" joinstyle="miter"/>
                  <v:path arrowok="t" textboxrect="0,0,3438779,9145"/>
                </v:shape>
                <v:shape id="Shape 24823" o:spid="_x0000_s1049" style="position:absolute;left:56031;top:91;width:92;height:1036;visibility:visible;mso-wrap-style:square;v-text-anchor:top" coordsize="9144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0x3MQA&#10;AADeAAAADwAAAGRycy9kb3ducmV2LnhtbESPQWsCMRSE74L/ITyhN03cliqrUUpBaOlB1Pb+2Dx3&#10;FzcvS16q23/fFIQeh5n5hllvB9+pK0VpA1uYzwwo4iq4lmsLn6fddAlKErLDLjBZ+CGB7WY8WmPp&#10;wo0PdD2mWmUIS4kWmpT6UmupGvIos9ATZ+8coseUZay1i3jLcN/pwphn7bHlvNBgT68NVZfjt7cQ&#10;ZFfv3bss3Cl+fPmDmPMlGGsfJsPLClSiIf2H7+03Z6F4WhaP8HcnXw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MdzEAAAA3gAAAA8AAAAAAAAAAAAAAAAAmAIAAGRycy9k&#10;b3ducmV2LnhtbFBLBQYAAAAABAAEAPUAAACJAwAAAAA=&#10;" path="m,l9144,r,103632l,103632,,e" fillcolor="black" stroked="f" strokeweight="0">
                  <v:stroke miterlimit="83231f" joinstyle="miter"/>
                  <v:path arrowok="t" textboxrect="0,0,9144,103632"/>
                </v:shape>
                <v:shape id="Shape 24824" o:spid="_x0000_s1050" style="position:absolute;left:56031;top:1127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Jg8YA&#10;AADeAAAADwAAAGRycy9kb3ducmV2LnhtbESP0WrCQBRE3wv+w3IF3+rGKBKiq4i2IvSl2n7ANXvN&#10;BrN3Q3Zj4t93C4U+DjNzhllvB1uLB7W+cqxgNk1AEBdOV1wq+P56f81A+ICssXZMCp7kYbsZvawx&#10;167nMz0uoRQRwj5HBSaEJpfSF4Ys+qlriKN3c63FEGVbSt1iH+G2lmmSLKXFiuOCwYb2hor7pbMK&#10;Dvd5f/5cXrPZ7nbqmu7DHN/koNRkPOxWIAIN4T/81z5pBekiSxfweyd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FJg8YAAADe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24825" o:spid="_x0000_s1051" style="position:absolute;left:56031;top:1127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sGMcA&#10;AADeAAAADwAAAGRycy9kb3ducmV2LnhtbESP3WrCQBSE7wu+w3KE3tWNsZUQXUXUFqE39ecBjtlj&#10;Npg9G7Ibk759t1Do5TAz3zDL9WBr8aDWV44VTCcJCOLC6YpLBZfz+0sGwgdkjbVjUvBNHtar0dMS&#10;c+16PtLjFEoRIexzVGBCaHIpfWHIop+4hjh6N9daDFG2pdQt9hFua5kmyVxarDguGGxoa6i4nzqr&#10;YHef9cev+TWbbm6Hruk+zcdeDko9j4fNAkSgIfyH/9oHrSB9zdI3+L0Tr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N7BjHAAAA3gAAAA8AAAAAAAAAAAAAAAAAmAIAAGRy&#10;cy9kb3ducmV2LnhtbFBLBQYAAAAABAAEAPUAAACMAwAAAAA=&#10;" path="m,l9144,r,9145l,9145,,e" fillcolor="black" stroked="f" strokeweight="0">
                  <v:stroke miterlimit="83231f" joinstyle="miter"/>
                  <v:path arrowok="t" textboxrect="0,0,9144,914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24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1306"/>
        <w:gridCol w:w="1277"/>
        <w:gridCol w:w="2696"/>
        <w:gridCol w:w="2734"/>
      </w:tblGrid>
      <w:tr w:rsidR="00984777">
        <w:trPr>
          <w:trHeight w:val="662"/>
        </w:trPr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inicio del periodo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(día/mes/año) 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término del periodo que se informa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(día/mes/año)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Denominación del Sistema electrónico donde se permita la búsqueda y consulta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de acuerdos 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Hipervínculo al Sistema electrónico  </w:t>
            </w:r>
          </w:p>
        </w:tc>
      </w:tr>
      <w:tr w:rsidR="00984777">
        <w:trPr>
          <w:trHeight w:val="25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984777" w:rsidRDefault="00BC4268">
      <w:pPr>
        <w:spacing w:after="146" w:line="276" w:lineRule="auto"/>
        <w:ind w:left="2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8826" w:type="dxa"/>
        <w:tblInd w:w="8" w:type="dxa"/>
        <w:tblCellMar>
          <w:top w:w="0" w:type="dxa"/>
          <w:left w:w="267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807"/>
        <w:gridCol w:w="1490"/>
        <w:gridCol w:w="371"/>
        <w:gridCol w:w="1094"/>
        <w:gridCol w:w="969"/>
        <w:gridCol w:w="138"/>
        <w:gridCol w:w="1518"/>
        <w:gridCol w:w="282"/>
        <w:gridCol w:w="692"/>
        <w:gridCol w:w="1465"/>
      </w:tblGrid>
      <w:tr w:rsidR="00984777">
        <w:trPr>
          <w:trHeight w:val="497"/>
        </w:trPr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Área(s) responsable(s) que genera(n), posee(n), publica(n) y actualiza(n) la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información 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actualización: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777" w:rsidRDefault="00BC4268">
            <w:pPr>
              <w:spacing w:after="0" w:line="240" w:lineRule="auto"/>
              <w:ind w:left="41" w:firstLine="0"/>
              <w:jc w:val="left"/>
            </w:pPr>
            <w:r>
              <w:rPr>
                <w:sz w:val="14"/>
              </w:rPr>
              <w:t xml:space="preserve">Fecha de validación: </w:t>
            </w:r>
          </w:p>
          <w:p w:rsidR="00984777" w:rsidRDefault="00BC4268">
            <w:pPr>
              <w:spacing w:after="0" w:line="276" w:lineRule="auto"/>
              <w:ind w:left="295" w:firstLine="0"/>
              <w:jc w:val="left"/>
            </w:pPr>
            <w:r>
              <w:rPr>
                <w:sz w:val="14"/>
              </w:rPr>
              <w:t xml:space="preserve">día/mes/año  </w:t>
            </w: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Nota  </w:t>
            </w:r>
          </w:p>
        </w:tc>
      </w:tr>
      <w:tr w:rsidR="00984777">
        <w:trPr>
          <w:trHeight w:val="175"/>
        </w:trPr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130" w:firstLine="0"/>
              <w:jc w:val="left"/>
            </w:pPr>
            <w:r>
              <w:rPr>
                <w:sz w:val="14"/>
              </w:rPr>
              <w:t xml:space="preserve">  </w:t>
            </w:r>
          </w:p>
        </w:tc>
      </w:tr>
      <w:tr w:rsidR="00984777">
        <w:trPr>
          <w:trHeight w:val="1034"/>
        </w:trPr>
        <w:tc>
          <w:tcPr>
            <w:tcW w:w="6375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BC4268">
            <w:pPr>
              <w:spacing w:after="128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984777" w:rsidRDefault="00BC4268">
            <w:pPr>
              <w:spacing w:after="128" w:line="240" w:lineRule="auto"/>
              <w:ind w:left="0" w:firstLine="0"/>
              <w:jc w:val="left"/>
            </w:pPr>
            <w:r>
              <w:rPr>
                <w:b/>
              </w:rPr>
              <w:t xml:space="preserve">Formato 5b LGT_Art_73_Fr_V  </w:t>
            </w:r>
          </w:p>
          <w:p w:rsidR="00984777" w:rsidRDefault="00BC4268">
            <w:pPr>
              <w:spacing w:after="0" w:line="276" w:lineRule="auto"/>
              <w:ind w:left="0" w:right="82" w:firstLine="0"/>
              <w:jc w:val="right"/>
            </w:pPr>
            <w:r>
              <w:rPr>
                <w:b/>
              </w:rPr>
              <w:t xml:space="preserve">Lista de acuerdos del Poder Judicial Local  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</w:tr>
      <w:tr w:rsidR="00984777">
        <w:trPr>
          <w:trHeight w:val="49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Ejercicio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inicio del periodo que se </w:t>
            </w:r>
          </w:p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informa (día/mes/año)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Fecha de término del periodo que se </w:t>
            </w:r>
          </w:p>
          <w:p w:rsidR="00984777" w:rsidRDefault="00BC4268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14"/>
              </w:rPr>
              <w:t>infor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</w:t>
            </w:r>
            <w:proofErr w:type="spellEnd"/>
            <w:r>
              <w:rPr>
                <w:sz w:val="14"/>
              </w:rPr>
              <w:t xml:space="preserve"> (día/mes/año) 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Órgano </w:t>
            </w:r>
          </w:p>
          <w:p w:rsidR="00984777" w:rsidRDefault="00BC4268">
            <w:pPr>
              <w:spacing w:after="0" w:line="276" w:lineRule="auto"/>
              <w:ind w:left="0" w:right="22" w:firstLine="0"/>
              <w:jc w:val="right"/>
            </w:pPr>
            <w:r>
              <w:rPr>
                <w:sz w:val="14"/>
              </w:rPr>
              <w:t xml:space="preserve">jurisdiccional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Fecha del Acuerdo día/mes/año  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Número de e </w:t>
            </w:r>
            <w:proofErr w:type="spellStart"/>
            <w:r>
              <w:rPr>
                <w:sz w:val="14"/>
              </w:rPr>
              <w:t>xpediente</w:t>
            </w:r>
            <w:proofErr w:type="spellEnd"/>
            <w:r>
              <w:rPr>
                <w:sz w:val="14"/>
              </w:rPr>
              <w:t xml:space="preserve">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right="22" w:firstLine="18"/>
              <w:jc w:val="center"/>
            </w:pPr>
            <w:r>
              <w:rPr>
                <w:sz w:val="14"/>
              </w:rPr>
              <w:t xml:space="preserve">Hipervínculo al sistema de búsqueda de la lista del acuerdo. 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984777">
        <w:trPr>
          <w:trHeight w:val="30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984777">
        <w:trPr>
          <w:trHeight w:val="221"/>
        </w:trPr>
        <w:tc>
          <w:tcPr>
            <w:tcW w:w="637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</w:tr>
      <w:tr w:rsidR="00984777">
        <w:trPr>
          <w:trHeight w:val="499"/>
        </w:trPr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Área(s) responsable(s) que genera(n), posee(n), publica(n) y actualiza(n) la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información 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Fecha de actualización: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día/mes/año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777" w:rsidRDefault="00BC4268">
            <w:pPr>
              <w:spacing w:after="0" w:line="240" w:lineRule="auto"/>
              <w:ind w:left="41" w:firstLine="0"/>
              <w:jc w:val="left"/>
            </w:pPr>
            <w:r>
              <w:rPr>
                <w:sz w:val="14"/>
              </w:rPr>
              <w:t xml:space="preserve">Fecha de validación: </w:t>
            </w:r>
          </w:p>
          <w:p w:rsidR="00984777" w:rsidRDefault="00BC4268">
            <w:pPr>
              <w:spacing w:after="0" w:line="276" w:lineRule="auto"/>
              <w:ind w:left="295" w:firstLine="0"/>
              <w:jc w:val="left"/>
            </w:pPr>
            <w:r>
              <w:rPr>
                <w:sz w:val="14"/>
              </w:rPr>
              <w:t xml:space="preserve">día/mes/año  </w:t>
            </w: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777" w:rsidRDefault="009847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Nota  </w:t>
            </w:r>
          </w:p>
        </w:tc>
      </w:tr>
      <w:tr w:rsidR="00984777">
        <w:trPr>
          <w:trHeight w:val="173"/>
        </w:trPr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 </w:t>
            </w:r>
          </w:p>
        </w:tc>
      </w:tr>
    </w:tbl>
    <w:p w:rsidR="00984777" w:rsidRDefault="00BC4268">
      <w:pPr>
        <w:spacing w:after="0" w:line="234" w:lineRule="auto"/>
        <w:ind w:left="2" w:right="5900" w:firstLine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br w:type="page"/>
      </w:r>
    </w:p>
    <w:p w:rsidR="00984777" w:rsidRDefault="00BC4268">
      <w:pPr>
        <w:spacing w:after="118" w:line="276" w:lineRule="auto"/>
        <w:ind w:left="10" w:right="-15"/>
        <w:jc w:val="center"/>
      </w:pPr>
      <w:r>
        <w:rPr>
          <w:b/>
        </w:rPr>
        <w:lastRenderedPageBreak/>
        <w:t xml:space="preserve">Tabla de Actualización y Conservación de la Información Poder Judicial Federal y de las Entidades Federativas </w:t>
      </w:r>
    </w:p>
    <w:tbl>
      <w:tblPr>
        <w:tblStyle w:val="TableGrid"/>
        <w:tblW w:w="8710" w:type="dxa"/>
        <w:tblInd w:w="155" w:type="dxa"/>
        <w:tblCellMar>
          <w:top w:w="0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59"/>
        <w:gridCol w:w="1850"/>
        <w:gridCol w:w="1332"/>
        <w:gridCol w:w="2009"/>
        <w:gridCol w:w="1460"/>
      </w:tblGrid>
      <w:tr w:rsidR="00984777">
        <w:trPr>
          <w:trHeight w:val="563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Artículo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Fracción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Periodo de actualización 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Observaciones acerca de la información a publicar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84777" w:rsidRDefault="00BC4268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Periodo de </w:t>
            </w:r>
          </w:p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Conservación de la información </w:t>
            </w:r>
          </w:p>
        </w:tc>
      </w:tr>
      <w:tr w:rsidR="00984777">
        <w:trPr>
          <w:trHeight w:val="2039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2" w:lineRule="auto"/>
              <w:ind w:left="0" w:firstLine="0"/>
              <w:jc w:val="left"/>
            </w:pPr>
            <w:r>
              <w:rPr>
                <w:b/>
                <w:i/>
                <w:sz w:val="16"/>
              </w:rPr>
              <w:t xml:space="preserve">73. </w:t>
            </w:r>
            <w:r>
              <w:rPr>
                <w:i/>
                <w:sz w:val="16"/>
              </w:rPr>
              <w:t xml:space="preserve">Además de lo señalado en el artículo 70 de la presente Ley, los sujetos obligados de los Poderes Judiciales </w:t>
            </w:r>
          </w:p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Federal y de las Entidades Federativas deberán poner a disposición del público y actualizar la siguiente información: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32" w:lineRule="auto"/>
              <w:ind w:left="2" w:firstLine="0"/>
              <w:jc w:val="left"/>
            </w:pPr>
            <w:r>
              <w:rPr>
                <w:i/>
                <w:sz w:val="16"/>
              </w:rPr>
              <w:t>I. Las tesis y ejecutori</w:t>
            </w:r>
            <w:r>
              <w:rPr>
                <w:i/>
                <w:sz w:val="16"/>
              </w:rPr>
              <w:t xml:space="preserve">as publicadas en el Semanario </w:t>
            </w:r>
          </w:p>
          <w:p w:rsidR="00984777" w:rsidRDefault="00BC4268">
            <w:pPr>
              <w:spacing w:after="0" w:line="240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Judicial de la </w:t>
            </w:r>
          </w:p>
          <w:p w:rsidR="00984777" w:rsidRDefault="00BC4268">
            <w:pPr>
              <w:spacing w:after="0" w:line="234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Federación o en la Gaceta respectiva de </w:t>
            </w:r>
          </w:p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cada tribunal administrativo, incluyendo, tesis jurisprudenciales y aisladas;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Mensual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6"/>
              </w:rPr>
              <w:t xml:space="preserve">En caso de que la periodicidad sea distinta, se deberá especificar e incluir una leyenda fundamentada, motivada y actualizada al periodo correspondiente.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6"/>
              </w:rPr>
              <w:t xml:space="preserve">Información del ejercicio en curso </w:t>
            </w:r>
          </w:p>
        </w:tc>
      </w:tr>
      <w:tr w:rsidR="00984777">
        <w:trPr>
          <w:trHeight w:val="752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16"/>
              </w:rPr>
              <w:t>Artículo 73…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II. Las versiones públicas de las sentencias que sean de interés público;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Trimestral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o---o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6"/>
              </w:rPr>
              <w:t xml:space="preserve">Información del ejercicio en curso y del ejercicio anterior </w:t>
            </w:r>
          </w:p>
        </w:tc>
      </w:tr>
      <w:tr w:rsidR="00984777">
        <w:trPr>
          <w:trHeight w:val="566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16"/>
              </w:rPr>
              <w:t xml:space="preserve">Artículo 73…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III. Las versiones estenográficas de las sesiones públicas;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Trimestral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o---o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6"/>
              </w:rPr>
              <w:t xml:space="preserve">Información del ejercicio en curso  </w:t>
            </w:r>
          </w:p>
        </w:tc>
      </w:tr>
      <w:tr w:rsidR="00984777">
        <w:trPr>
          <w:trHeight w:val="936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16"/>
              </w:rPr>
              <w:t xml:space="preserve">Artículo 73…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IV. La relacionada con los procesos por medio de los cuales fueron designados los jueces y magistrados, y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Trimestral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o---o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6"/>
              </w:rPr>
              <w:t xml:space="preserve">Información del ejercicio en curso y del ejercicio anterior </w:t>
            </w:r>
          </w:p>
        </w:tc>
      </w:tr>
      <w:tr w:rsidR="00984777">
        <w:trPr>
          <w:trHeight w:val="566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16"/>
              </w:rPr>
              <w:t xml:space="preserve">Artículo 73…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V. La lista de acuerdos que diariamente se publiquen.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Trimestral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o---o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77" w:rsidRDefault="00BC4268">
            <w:pPr>
              <w:spacing w:after="0" w:line="276" w:lineRule="auto"/>
              <w:ind w:left="2" w:firstLine="0"/>
              <w:jc w:val="left"/>
            </w:pPr>
            <w:r>
              <w:rPr>
                <w:sz w:val="16"/>
              </w:rPr>
              <w:t xml:space="preserve">Información del ejercicio en curso  </w:t>
            </w:r>
          </w:p>
        </w:tc>
      </w:tr>
    </w:tbl>
    <w:p w:rsidR="00984777" w:rsidRDefault="00BC4268">
      <w:pPr>
        <w:spacing w:after="0" w:line="240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4777" w:rsidRDefault="00BC4268">
      <w:pPr>
        <w:spacing w:after="0" w:line="240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984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9" w:right="1698" w:bottom="1416" w:left="1700" w:header="720" w:footer="712" w:gutter="0"/>
      <w:pgNumType w:start="2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4268">
      <w:pPr>
        <w:spacing w:after="0" w:line="240" w:lineRule="auto"/>
      </w:pPr>
      <w:r>
        <w:separator/>
      </w:r>
    </w:p>
  </w:endnote>
  <w:endnote w:type="continuationSeparator" w:id="0">
    <w:p w:rsidR="00000000" w:rsidRDefault="00BC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77" w:rsidRDefault="00BC4268">
    <w:pPr>
      <w:spacing w:after="0" w:line="218" w:lineRule="auto"/>
      <w:ind w:left="0" w:firstLine="4294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229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77" w:rsidRDefault="00BC4268">
    <w:pPr>
      <w:spacing w:after="0" w:line="218" w:lineRule="auto"/>
      <w:ind w:left="0" w:firstLine="4294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233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77" w:rsidRDefault="00BC4268">
    <w:pPr>
      <w:spacing w:after="0" w:line="218" w:lineRule="auto"/>
      <w:ind w:left="0" w:firstLine="4294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229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4268">
      <w:pPr>
        <w:spacing w:after="0" w:line="240" w:lineRule="auto"/>
      </w:pPr>
      <w:r>
        <w:separator/>
      </w:r>
    </w:p>
  </w:footnote>
  <w:footnote w:type="continuationSeparator" w:id="0">
    <w:p w:rsidR="00000000" w:rsidRDefault="00BC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68" w:rsidRDefault="00BC426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807313" o:spid="_x0000_s2050" type="#_x0000_t75" style="position:absolute;left:0;text-align:left;margin-left:0;margin-top:0;width:441.9pt;height:109.1pt;z-index:-251657216;mso-position-horizontal:center;mso-position-horizontal-relative:margin;mso-position-vertical:center;mso-position-vertical-relative:margin" o:allowincell="f">
          <v:imagedata r:id="rId1" o:title="Logo Sibapas 2018-202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68" w:rsidRDefault="00BC426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807314" o:spid="_x0000_s2051" type="#_x0000_t75" style="position:absolute;left:0;text-align:left;margin-left:0;margin-top:0;width:441.9pt;height:109.1pt;z-index:-251656192;mso-position-horizontal:center;mso-position-horizontal-relative:margin;mso-position-vertical:center;mso-position-vertical-relative:margin" o:allowincell="f">
          <v:imagedata r:id="rId1" o:title="Logo Sibapas 2018-202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68" w:rsidRDefault="00BC426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807312" o:spid="_x0000_s2049" type="#_x0000_t75" style="position:absolute;left:0;text-align:left;margin-left:0;margin-top:0;width:441.9pt;height:109.1pt;z-index:-251658240;mso-position-horizontal:center;mso-position-horizontal-relative:margin;mso-position-vertical:center;mso-position-vertical-relative:margin" o:allowincell="f">
          <v:imagedata r:id="rId1" o:title="Logo Sibapas 2018-202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44BCA"/>
    <w:multiLevelType w:val="hybridMultilevel"/>
    <w:tmpl w:val="B23C45CA"/>
    <w:lvl w:ilvl="0" w:tplc="A97A1732">
      <w:start w:val="1"/>
      <w:numFmt w:val="bullet"/>
      <w:lvlText w:val="•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A81788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3425FE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2208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5EA9C2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B23318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E0A012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54A8B4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52D43C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FA7759"/>
    <w:multiLevelType w:val="hybridMultilevel"/>
    <w:tmpl w:val="D2EAE506"/>
    <w:lvl w:ilvl="0" w:tplc="CCE26F9E">
      <w:start w:val="175"/>
      <w:numFmt w:val="decimal"/>
      <w:lvlText w:val="%1"/>
      <w:lvlJc w:val="left"/>
      <w:pPr>
        <w:ind w:left="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D36E73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A4BC3BE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619868F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42808D8A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63D42B44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21505D4A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755A899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621C466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77"/>
    <w:rsid w:val="00984777"/>
    <w:rsid w:val="00B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920F988-2776-402C-B1F1-90040C4C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-3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268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4555</Words>
  <Characters>25058</Characters>
  <Application>Microsoft Office Word</Application>
  <DocSecurity>0</DocSecurity>
  <Lines>208</Lines>
  <Paragraphs>59</Paragraphs>
  <ScaleCrop>false</ScaleCrop>
  <Company/>
  <LinksUpToDate>false</LinksUpToDate>
  <CharactersWithSpaces>29554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SIBAPAS</dc:creator>
  <cp:keywords/>
  <cp:lastModifiedBy>SIBAPAS</cp:lastModifiedBy>
  <cp:revision>2</cp:revision>
  <dcterms:created xsi:type="dcterms:W3CDTF">2021-04-08T19:19:00Z</dcterms:created>
  <dcterms:modified xsi:type="dcterms:W3CDTF">2021-04-08T19:19:00Z</dcterms:modified>
</cp:coreProperties>
</file>